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D3" w:rsidRPr="006A4BA3" w:rsidRDefault="001C20E6" w:rsidP="005F089B">
      <w:pPr>
        <w:pStyle w:val="Ttulo1"/>
        <w:jc w:val="right"/>
        <w:rPr>
          <w:rFonts w:ascii="Bookman Old Style" w:hAnsi="Bookman Old Style"/>
          <w:spacing w:val="4"/>
          <w:sz w:val="24"/>
          <w:szCs w:val="24"/>
        </w:rPr>
      </w:pPr>
      <w:r w:rsidRPr="006A4BA3">
        <w:rPr>
          <w:rFonts w:ascii="Bookman Old Style" w:hAnsi="Bookman Old Style"/>
          <w:b w:val="0"/>
          <w:i w:val="0"/>
          <w:noProof/>
          <w:spacing w:val="4"/>
          <w:sz w:val="24"/>
          <w:szCs w:val="24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-125730</wp:posOffset>
            </wp:positionV>
            <wp:extent cx="779780" cy="866140"/>
            <wp:effectExtent l="0" t="0" r="1270" b="0"/>
            <wp:wrapThrough wrapText="bothSides">
              <wp:wrapPolygon edited="0">
                <wp:start x="0" y="0"/>
                <wp:lineTo x="0" y="20903"/>
                <wp:lineTo x="21107" y="20903"/>
                <wp:lineTo x="21107" y="0"/>
                <wp:lineTo x="0" y="0"/>
              </wp:wrapPolygon>
            </wp:wrapThrough>
            <wp:docPr id="3" name="Imagen 4" descr="insignia delin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signia deline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1D3" w:rsidRPr="006A4BA3">
        <w:rPr>
          <w:rFonts w:ascii="Bookman Old Style" w:hAnsi="Bookman Old Style"/>
          <w:spacing w:val="4"/>
          <w:sz w:val="24"/>
          <w:szCs w:val="24"/>
        </w:rPr>
        <w:t>CENTRO EDUCATIVO SALESIANOS ALAMEDA</w:t>
      </w:r>
    </w:p>
    <w:p w:rsidR="005F089B" w:rsidRPr="006A4BA3" w:rsidRDefault="006264EF" w:rsidP="005F089B">
      <w:pPr>
        <w:spacing w:after="0" w:line="240" w:lineRule="auto"/>
        <w:jc w:val="right"/>
        <w:rPr>
          <w:rFonts w:ascii="Bookman Old Style" w:hAnsi="Bookman Old Style"/>
          <w:i/>
        </w:rPr>
      </w:pPr>
      <w:r w:rsidRPr="006A4BA3">
        <w:rPr>
          <w:rFonts w:ascii="Bookman Old Style" w:hAnsi="Bookman Old Style"/>
          <w:i/>
          <w:sz w:val="20"/>
          <w:szCs w:val="20"/>
        </w:rPr>
        <w:t>Administración</w:t>
      </w:r>
    </w:p>
    <w:p w:rsidR="00D361D3" w:rsidRPr="006A4BA3" w:rsidRDefault="00D361D3" w:rsidP="00D361D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C6805" w:rsidRPr="006A4BA3" w:rsidRDefault="00AC6805" w:rsidP="00220730">
      <w:pPr>
        <w:pStyle w:val="Ttulodeldocumento"/>
        <w:pBdr>
          <w:top w:val="double" w:sz="6" w:space="0" w:color="808080"/>
          <w:bottom w:val="double" w:sz="6" w:space="2" w:color="808080"/>
        </w:pBdr>
        <w:spacing w:after="0"/>
        <w:rPr>
          <w:rFonts w:ascii="Bookman Old Style" w:hAnsi="Bookman Old Style" w:cs="Arial"/>
          <w:sz w:val="28"/>
          <w:szCs w:val="28"/>
        </w:rPr>
      </w:pPr>
      <w:r w:rsidRPr="006A4BA3">
        <w:rPr>
          <w:rFonts w:ascii="Bookman Old Style" w:hAnsi="Bookman Old Style" w:cs="Arial"/>
          <w:sz w:val="28"/>
          <w:szCs w:val="28"/>
        </w:rPr>
        <w:t>circular adm-0</w:t>
      </w:r>
      <w:r w:rsidR="00CD6D40">
        <w:rPr>
          <w:rFonts w:ascii="Bookman Old Style" w:hAnsi="Bookman Old Style" w:cs="Arial"/>
          <w:sz w:val="28"/>
          <w:szCs w:val="28"/>
        </w:rPr>
        <w:t>1</w:t>
      </w:r>
      <w:r w:rsidR="00EA2325">
        <w:rPr>
          <w:rFonts w:ascii="Bookman Old Style" w:hAnsi="Bookman Old Style" w:cs="Arial"/>
          <w:sz w:val="28"/>
          <w:szCs w:val="28"/>
        </w:rPr>
        <w:t>8</w:t>
      </w:r>
    </w:p>
    <w:p w:rsidR="00AC6805" w:rsidRPr="006A4BA3" w:rsidRDefault="00AC6805" w:rsidP="00AC6805">
      <w:pPr>
        <w:jc w:val="right"/>
        <w:rPr>
          <w:rFonts w:ascii="Bookman Old Style" w:hAnsi="Bookman Old Style" w:cs="Arial"/>
          <w:sz w:val="20"/>
          <w:szCs w:val="20"/>
        </w:rPr>
      </w:pPr>
      <w:r w:rsidRPr="006A4BA3">
        <w:rPr>
          <w:rFonts w:ascii="Bookman Old Style" w:hAnsi="Bookman Old Style" w:cs="Arial"/>
          <w:sz w:val="20"/>
          <w:szCs w:val="20"/>
        </w:rPr>
        <w:t xml:space="preserve">Santiago, </w:t>
      </w:r>
      <w:r w:rsidR="00124467">
        <w:rPr>
          <w:rFonts w:ascii="Bookman Old Style" w:hAnsi="Bookman Old Style" w:cs="Arial"/>
          <w:sz w:val="20"/>
          <w:szCs w:val="20"/>
        </w:rPr>
        <w:t>Octubre</w:t>
      </w:r>
      <w:r w:rsidRPr="006A4BA3">
        <w:rPr>
          <w:rFonts w:ascii="Bookman Old Style" w:hAnsi="Bookman Old Style" w:cs="Arial"/>
          <w:sz w:val="20"/>
          <w:szCs w:val="20"/>
        </w:rPr>
        <w:t xml:space="preserve"> </w:t>
      </w:r>
      <w:r w:rsidR="00124467">
        <w:rPr>
          <w:rFonts w:ascii="Bookman Old Style" w:hAnsi="Bookman Old Style" w:cs="Arial"/>
          <w:sz w:val="20"/>
          <w:szCs w:val="20"/>
        </w:rPr>
        <w:t>2</w:t>
      </w:r>
      <w:r w:rsidR="00EA2325">
        <w:rPr>
          <w:rFonts w:ascii="Bookman Old Style" w:hAnsi="Bookman Old Style" w:cs="Arial"/>
          <w:sz w:val="20"/>
          <w:szCs w:val="20"/>
        </w:rPr>
        <w:t>2</w:t>
      </w:r>
      <w:r w:rsidRPr="006A4BA3">
        <w:rPr>
          <w:rFonts w:ascii="Bookman Old Style" w:hAnsi="Bookman Old Style" w:cs="Arial"/>
          <w:sz w:val="20"/>
          <w:szCs w:val="20"/>
        </w:rPr>
        <w:t xml:space="preserve"> de 201</w:t>
      </w:r>
      <w:r w:rsidR="00EA2325">
        <w:rPr>
          <w:rFonts w:ascii="Bookman Old Style" w:hAnsi="Bookman Old Style" w:cs="Arial"/>
          <w:sz w:val="20"/>
          <w:szCs w:val="20"/>
        </w:rPr>
        <w:t>8</w:t>
      </w:r>
    </w:p>
    <w:p w:rsidR="00AC6805" w:rsidRPr="006A4BA3" w:rsidRDefault="00AC6805" w:rsidP="00AC6805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6A4BA3">
        <w:rPr>
          <w:rFonts w:ascii="Bookman Old Style" w:hAnsi="Bookman Old Style" w:cs="Arial"/>
          <w:b/>
          <w:sz w:val="20"/>
          <w:szCs w:val="20"/>
        </w:rPr>
        <w:t>SEÑOR (A) APODERADO (A):</w:t>
      </w:r>
    </w:p>
    <w:p w:rsidR="00AC6805" w:rsidRPr="006A4BA3" w:rsidRDefault="00AC6805" w:rsidP="00AC6805">
      <w:pPr>
        <w:jc w:val="both"/>
        <w:rPr>
          <w:rFonts w:ascii="Bookman Old Style" w:hAnsi="Bookman Old Style" w:cs="Arial"/>
          <w:sz w:val="20"/>
          <w:szCs w:val="20"/>
        </w:rPr>
      </w:pPr>
      <w:r w:rsidRPr="006A4BA3">
        <w:rPr>
          <w:rFonts w:ascii="Bookman Old Style" w:hAnsi="Bookman Old Style" w:cs="Arial"/>
          <w:sz w:val="20"/>
          <w:szCs w:val="20"/>
        </w:rPr>
        <w:t xml:space="preserve">Nuestro Centro Educativo </w:t>
      </w:r>
      <w:r w:rsidR="00EE24C8">
        <w:rPr>
          <w:rFonts w:ascii="Bookman Old Style" w:hAnsi="Bookman Old Style" w:cs="Arial"/>
          <w:sz w:val="20"/>
          <w:szCs w:val="20"/>
        </w:rPr>
        <w:t>opera</w:t>
      </w:r>
      <w:r w:rsidRPr="006A4BA3">
        <w:rPr>
          <w:rFonts w:ascii="Bookman Old Style" w:hAnsi="Bookman Old Style" w:cs="Arial"/>
          <w:sz w:val="20"/>
          <w:szCs w:val="20"/>
        </w:rPr>
        <w:t xml:space="preserve"> bajo la modalidad de Financiamiento Compartido</w:t>
      </w:r>
      <w:r w:rsidR="00323E54">
        <w:rPr>
          <w:rFonts w:ascii="Bookman Old Style" w:hAnsi="Bookman Old Style" w:cs="Arial"/>
          <w:sz w:val="20"/>
          <w:szCs w:val="20"/>
        </w:rPr>
        <w:t xml:space="preserve"> según lo permite la nueva Ley de Inclusión</w:t>
      </w:r>
      <w:r w:rsidRPr="006A4BA3">
        <w:rPr>
          <w:rFonts w:ascii="Bookman Old Style" w:hAnsi="Bookman Old Style" w:cs="Arial"/>
          <w:sz w:val="20"/>
          <w:szCs w:val="20"/>
        </w:rPr>
        <w:t xml:space="preserve">, es decir, mediante los aportes del Gobierno y el valor cuota mensual que cancelan sus apoderados. </w:t>
      </w:r>
    </w:p>
    <w:p w:rsidR="00361715" w:rsidRDefault="00970441" w:rsidP="00E56AE1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La nueva Ley de inclusión señala que </w:t>
      </w:r>
      <w:r w:rsidR="00AE75FB">
        <w:rPr>
          <w:rFonts w:ascii="Bookman Old Style" w:hAnsi="Bookman Old Style" w:cs="Arial"/>
          <w:sz w:val="20"/>
          <w:szCs w:val="20"/>
        </w:rPr>
        <w:t>en Enero de cada año se conocerá el valor a cobrar por la mensualidad para el año lectivo, por tanto, como</w:t>
      </w:r>
      <w:r>
        <w:rPr>
          <w:rFonts w:ascii="Bookman Old Style" w:hAnsi="Bookman Old Style" w:cs="Arial"/>
          <w:sz w:val="20"/>
          <w:szCs w:val="20"/>
        </w:rPr>
        <w:t xml:space="preserve"> no es posible determinar </w:t>
      </w:r>
      <w:r w:rsidR="00AE75FB">
        <w:rPr>
          <w:rFonts w:ascii="Bookman Old Style" w:hAnsi="Bookman Old Style" w:cs="Arial"/>
          <w:sz w:val="20"/>
          <w:szCs w:val="20"/>
        </w:rPr>
        <w:t xml:space="preserve">en estos momentos </w:t>
      </w:r>
      <w:r>
        <w:rPr>
          <w:rFonts w:ascii="Bookman Old Style" w:hAnsi="Bookman Old Style" w:cs="Arial"/>
          <w:sz w:val="20"/>
          <w:szCs w:val="20"/>
        </w:rPr>
        <w:t>el valor exacto</w:t>
      </w:r>
      <w:r w:rsidR="00AE75FB">
        <w:rPr>
          <w:rFonts w:ascii="Bookman Old Style" w:hAnsi="Bookman Old Style" w:cs="Arial"/>
          <w:sz w:val="20"/>
          <w:szCs w:val="20"/>
        </w:rPr>
        <w:t xml:space="preserve"> para el año 201</w:t>
      </w:r>
      <w:r w:rsidR="00EA2325">
        <w:rPr>
          <w:rFonts w:ascii="Bookman Old Style" w:hAnsi="Bookman Old Style" w:cs="Arial"/>
          <w:sz w:val="20"/>
          <w:szCs w:val="20"/>
        </w:rPr>
        <w:t>9</w:t>
      </w:r>
      <w:r>
        <w:rPr>
          <w:rFonts w:ascii="Bookman Old Style" w:hAnsi="Bookman Old Style" w:cs="Arial"/>
          <w:sz w:val="20"/>
          <w:szCs w:val="20"/>
        </w:rPr>
        <w:t xml:space="preserve">, </w:t>
      </w:r>
      <w:r w:rsidR="00AE75FB">
        <w:rPr>
          <w:rFonts w:ascii="Bookman Old Style" w:hAnsi="Bookman Old Style" w:cs="Arial"/>
          <w:sz w:val="20"/>
          <w:szCs w:val="20"/>
        </w:rPr>
        <w:t>es que les informamos a manera referencial los valores actuales:</w:t>
      </w:r>
      <w:r w:rsidR="00AC6805" w:rsidRPr="006A4BA3">
        <w:rPr>
          <w:rFonts w:ascii="Bookman Old Style" w:hAnsi="Bookman Old Style" w:cs="Arial"/>
          <w:sz w:val="20"/>
          <w:szCs w:val="20"/>
        </w:rPr>
        <w:t xml:space="preserve">  </w:t>
      </w:r>
    </w:p>
    <w:p w:rsidR="00AC6805" w:rsidRPr="006A4BA3" w:rsidRDefault="00AC6805" w:rsidP="00E56AE1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6A4BA3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4"/>
        <w:gridCol w:w="1417"/>
        <w:gridCol w:w="1701"/>
        <w:gridCol w:w="1559"/>
        <w:gridCol w:w="1560"/>
      </w:tblGrid>
      <w:tr w:rsidR="0085347E" w:rsidRPr="008877D8" w:rsidTr="00A45532">
        <w:trPr>
          <w:trHeight w:val="332"/>
        </w:trPr>
        <w:tc>
          <w:tcPr>
            <w:tcW w:w="3374" w:type="dxa"/>
            <w:vAlign w:val="center"/>
          </w:tcPr>
          <w:p w:rsidR="0085347E" w:rsidRPr="008877D8" w:rsidRDefault="0085347E" w:rsidP="00126AF4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8877D8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417" w:type="dxa"/>
            <w:vAlign w:val="center"/>
          </w:tcPr>
          <w:p w:rsidR="0085347E" w:rsidRPr="008877D8" w:rsidRDefault="0085347E" w:rsidP="00126AF4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7° y 8°</w:t>
            </w:r>
          </w:p>
        </w:tc>
        <w:tc>
          <w:tcPr>
            <w:tcW w:w="1701" w:type="dxa"/>
            <w:vAlign w:val="center"/>
          </w:tcPr>
          <w:p w:rsidR="0085347E" w:rsidRPr="008877D8" w:rsidRDefault="0085347E" w:rsidP="00126AF4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E. Media HC </w:t>
            </w:r>
          </w:p>
        </w:tc>
        <w:tc>
          <w:tcPr>
            <w:tcW w:w="1559" w:type="dxa"/>
            <w:vAlign w:val="center"/>
          </w:tcPr>
          <w:p w:rsidR="0085347E" w:rsidRPr="008877D8" w:rsidRDefault="0085347E" w:rsidP="00323E54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E. Media </w:t>
            </w:r>
            <w:r w:rsidRPr="008877D8">
              <w:rPr>
                <w:rFonts w:ascii="Arial Narrow" w:hAnsi="Arial Narrow" w:cs="Arial"/>
                <w:b/>
              </w:rPr>
              <w:t>TP</w:t>
            </w:r>
          </w:p>
        </w:tc>
        <w:tc>
          <w:tcPr>
            <w:tcW w:w="1560" w:type="dxa"/>
          </w:tcPr>
          <w:p w:rsidR="0085347E" w:rsidRDefault="0085347E" w:rsidP="00323E54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Prioritarios</w:t>
            </w:r>
          </w:p>
        </w:tc>
      </w:tr>
      <w:tr w:rsidR="0085347E" w:rsidRPr="008877D8" w:rsidTr="00A45532">
        <w:trPr>
          <w:trHeight w:val="369"/>
        </w:trPr>
        <w:tc>
          <w:tcPr>
            <w:tcW w:w="3374" w:type="dxa"/>
            <w:vAlign w:val="center"/>
          </w:tcPr>
          <w:p w:rsidR="0085347E" w:rsidRPr="008877D8" w:rsidRDefault="0085347E" w:rsidP="00323E54">
            <w:pPr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8877D8">
              <w:rPr>
                <w:rFonts w:ascii="Arial Narrow" w:hAnsi="Arial Narrow" w:cs="Arial"/>
                <w:b/>
              </w:rPr>
              <w:t xml:space="preserve">Escolaridad </w:t>
            </w:r>
            <w:r>
              <w:rPr>
                <w:rFonts w:ascii="Arial Narrow" w:hAnsi="Arial Narrow" w:cs="Arial"/>
                <w:b/>
              </w:rPr>
              <w:t>Referencial</w:t>
            </w:r>
            <w:r w:rsidR="00A45532">
              <w:rPr>
                <w:rFonts w:ascii="Arial Narrow" w:hAnsi="Arial Narrow" w:cs="Arial"/>
                <w:b/>
              </w:rPr>
              <w:t xml:space="preserve"> Mensual</w:t>
            </w:r>
            <w:r>
              <w:rPr>
                <w:rFonts w:ascii="Arial Narrow" w:hAnsi="Arial Narrow" w:cs="Arial"/>
                <w:b/>
              </w:rPr>
              <w:t xml:space="preserve"> (*)</w:t>
            </w:r>
          </w:p>
        </w:tc>
        <w:tc>
          <w:tcPr>
            <w:tcW w:w="1417" w:type="dxa"/>
            <w:vAlign w:val="center"/>
          </w:tcPr>
          <w:p w:rsidR="0085347E" w:rsidRPr="008877D8" w:rsidRDefault="0085347E" w:rsidP="00EB36FC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61.500</w:t>
            </w:r>
          </w:p>
        </w:tc>
        <w:tc>
          <w:tcPr>
            <w:tcW w:w="1701" w:type="dxa"/>
            <w:vAlign w:val="center"/>
          </w:tcPr>
          <w:p w:rsidR="0085347E" w:rsidRPr="008877D8" w:rsidRDefault="0085347E" w:rsidP="00EB36FC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61.500</w:t>
            </w:r>
          </w:p>
        </w:tc>
        <w:tc>
          <w:tcPr>
            <w:tcW w:w="1559" w:type="dxa"/>
            <w:vAlign w:val="center"/>
          </w:tcPr>
          <w:p w:rsidR="0085347E" w:rsidRPr="008877D8" w:rsidRDefault="0085347E" w:rsidP="00EB36FC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61.500</w:t>
            </w:r>
          </w:p>
        </w:tc>
        <w:tc>
          <w:tcPr>
            <w:tcW w:w="1560" w:type="dxa"/>
          </w:tcPr>
          <w:p w:rsidR="0085347E" w:rsidRDefault="0085347E" w:rsidP="00EB36FC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85347E" w:rsidRPr="008877D8" w:rsidTr="00A45532">
        <w:trPr>
          <w:trHeight w:val="369"/>
        </w:trPr>
        <w:tc>
          <w:tcPr>
            <w:tcW w:w="3374" w:type="dxa"/>
            <w:vAlign w:val="center"/>
          </w:tcPr>
          <w:p w:rsidR="0085347E" w:rsidRPr="008877D8" w:rsidRDefault="0085347E" w:rsidP="00126AF4">
            <w:pPr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8877D8">
              <w:rPr>
                <w:rFonts w:ascii="Arial Narrow" w:hAnsi="Arial Narrow" w:cs="Arial"/>
                <w:b/>
              </w:rPr>
              <w:t>Matrícula</w:t>
            </w:r>
          </w:p>
        </w:tc>
        <w:tc>
          <w:tcPr>
            <w:tcW w:w="1417" w:type="dxa"/>
            <w:vAlign w:val="center"/>
          </w:tcPr>
          <w:p w:rsidR="0085347E" w:rsidRPr="008877D8" w:rsidRDefault="0085347E" w:rsidP="00126AF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8877D8">
              <w:rPr>
                <w:rFonts w:ascii="Arial Narrow" w:hAnsi="Arial Narrow" w:cs="Arial"/>
              </w:rPr>
              <w:t>Sin Costo</w:t>
            </w:r>
          </w:p>
        </w:tc>
        <w:tc>
          <w:tcPr>
            <w:tcW w:w="1701" w:type="dxa"/>
            <w:vAlign w:val="center"/>
          </w:tcPr>
          <w:p w:rsidR="0085347E" w:rsidRPr="008877D8" w:rsidRDefault="0085347E" w:rsidP="00126AF4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$ 3.500</w:t>
            </w:r>
          </w:p>
        </w:tc>
        <w:tc>
          <w:tcPr>
            <w:tcW w:w="1559" w:type="dxa"/>
            <w:vAlign w:val="center"/>
          </w:tcPr>
          <w:p w:rsidR="0085347E" w:rsidRPr="008877D8" w:rsidRDefault="0085347E" w:rsidP="00126AF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8877D8">
              <w:rPr>
                <w:rFonts w:ascii="Arial Narrow" w:hAnsi="Arial Narrow" w:cs="Arial"/>
              </w:rPr>
              <w:t>$ 3.500</w:t>
            </w:r>
          </w:p>
        </w:tc>
        <w:tc>
          <w:tcPr>
            <w:tcW w:w="1560" w:type="dxa"/>
          </w:tcPr>
          <w:p w:rsidR="0085347E" w:rsidRPr="008877D8" w:rsidRDefault="0085347E" w:rsidP="00126AF4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</w:tbl>
    <w:p w:rsidR="00E56AE1" w:rsidRPr="006A4BA3" w:rsidRDefault="00E56AE1" w:rsidP="00E56AE1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A45532" w:rsidRDefault="00AC6805" w:rsidP="00E56AE1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6A4BA3">
        <w:rPr>
          <w:rFonts w:ascii="Bookman Old Style" w:hAnsi="Bookman Old Style" w:cs="Arial"/>
          <w:sz w:val="20"/>
          <w:szCs w:val="20"/>
        </w:rPr>
        <w:t xml:space="preserve">Los valores indicados corresponderán a 10 cuotas iguales y sucesivas, pagaderas en forma mensual desde marzo a diciembre. </w:t>
      </w:r>
      <w:r w:rsidRPr="006A4BA3">
        <w:rPr>
          <w:rFonts w:ascii="Bookman Old Style" w:hAnsi="Bookman Old Style" w:cs="Arial"/>
          <w:b/>
          <w:sz w:val="20"/>
          <w:szCs w:val="20"/>
          <w:u w:val="single"/>
        </w:rPr>
        <w:t>El pago de estas mensualidades deberá realizarse dentro de los primeros 05</w:t>
      </w:r>
      <w:r w:rsidR="003A4A01">
        <w:rPr>
          <w:rFonts w:ascii="Bookman Old Style" w:hAnsi="Bookman Old Style" w:cs="Arial"/>
          <w:b/>
          <w:sz w:val="20"/>
          <w:szCs w:val="20"/>
          <w:u w:val="single"/>
        </w:rPr>
        <w:t xml:space="preserve"> días de cada mes</w:t>
      </w:r>
      <w:r w:rsidR="00A45532">
        <w:rPr>
          <w:rFonts w:ascii="Bookman Old Style" w:hAnsi="Bookman Old Style" w:cs="Arial"/>
          <w:sz w:val="20"/>
          <w:szCs w:val="20"/>
        </w:rPr>
        <w:t>; a contar del día 06 y por cada mes de retraso</w:t>
      </w:r>
      <w:r w:rsidR="00A45532" w:rsidRPr="00323E54">
        <w:rPr>
          <w:rFonts w:ascii="Bookman Old Style" w:hAnsi="Bookman Old Style" w:cs="Arial"/>
          <w:sz w:val="20"/>
          <w:szCs w:val="20"/>
        </w:rPr>
        <w:t xml:space="preserve"> </w:t>
      </w:r>
      <w:r w:rsidR="00A45532">
        <w:rPr>
          <w:rFonts w:ascii="Bookman Old Style" w:hAnsi="Bookman Old Style" w:cs="Arial"/>
          <w:sz w:val="20"/>
          <w:szCs w:val="20"/>
        </w:rPr>
        <w:t>se aplicará una multa de $ 1.000.</w:t>
      </w:r>
    </w:p>
    <w:p w:rsidR="00E56AE1" w:rsidRPr="006A4BA3" w:rsidRDefault="00323E54" w:rsidP="00E56AE1">
      <w:pPr>
        <w:spacing w:after="0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323E54">
        <w:rPr>
          <w:rFonts w:ascii="Bookman Old Style" w:hAnsi="Bookman Old Style" w:cs="Arial"/>
          <w:sz w:val="20"/>
          <w:szCs w:val="20"/>
        </w:rPr>
        <w:t xml:space="preserve">(*) El valor </w:t>
      </w:r>
      <w:r w:rsidR="00A65E5B">
        <w:rPr>
          <w:rFonts w:ascii="Bookman Old Style" w:hAnsi="Bookman Old Style" w:cs="Arial"/>
          <w:sz w:val="20"/>
          <w:szCs w:val="20"/>
        </w:rPr>
        <w:t>estimado para el año escolar 201</w:t>
      </w:r>
      <w:r w:rsidR="00EA2325">
        <w:rPr>
          <w:rFonts w:ascii="Bookman Old Style" w:hAnsi="Bookman Old Style" w:cs="Arial"/>
          <w:sz w:val="20"/>
          <w:szCs w:val="20"/>
        </w:rPr>
        <w:t>9</w:t>
      </w:r>
      <w:r w:rsidR="00A65E5B">
        <w:rPr>
          <w:rFonts w:ascii="Bookman Old Style" w:hAnsi="Bookman Old Style" w:cs="Arial"/>
          <w:sz w:val="20"/>
          <w:szCs w:val="20"/>
        </w:rPr>
        <w:t xml:space="preserve"> bordea</w:t>
      </w:r>
      <w:r w:rsidR="0085347E">
        <w:rPr>
          <w:rFonts w:ascii="Bookman Old Style" w:hAnsi="Bookman Old Style" w:cs="Arial"/>
          <w:sz w:val="20"/>
          <w:szCs w:val="20"/>
        </w:rPr>
        <w:t>rá</w:t>
      </w:r>
      <w:r w:rsidR="00A65E5B">
        <w:rPr>
          <w:rFonts w:ascii="Bookman Old Style" w:hAnsi="Bookman Old Style" w:cs="Arial"/>
          <w:sz w:val="20"/>
          <w:szCs w:val="20"/>
        </w:rPr>
        <w:t xml:space="preserve"> </w:t>
      </w:r>
      <w:proofErr w:type="gramStart"/>
      <w:r w:rsidR="00A65E5B">
        <w:rPr>
          <w:rFonts w:ascii="Bookman Old Style" w:hAnsi="Bookman Old Style" w:cs="Arial"/>
          <w:sz w:val="20"/>
          <w:szCs w:val="20"/>
        </w:rPr>
        <w:t>los</w:t>
      </w:r>
      <w:proofErr w:type="gramEnd"/>
      <w:r w:rsidR="00A65E5B">
        <w:rPr>
          <w:rFonts w:ascii="Bookman Old Style" w:hAnsi="Bookman Old Style" w:cs="Arial"/>
          <w:sz w:val="20"/>
          <w:szCs w:val="20"/>
        </w:rPr>
        <w:t xml:space="preserve"> $</w:t>
      </w:r>
      <w:r w:rsidR="00166C5C">
        <w:rPr>
          <w:rFonts w:ascii="Bookman Old Style" w:hAnsi="Bookman Old Style" w:cs="Arial"/>
          <w:sz w:val="20"/>
          <w:szCs w:val="20"/>
        </w:rPr>
        <w:t xml:space="preserve"> 61</w:t>
      </w:r>
      <w:r w:rsidR="00A65E5B">
        <w:rPr>
          <w:rFonts w:ascii="Bookman Old Style" w:hAnsi="Bookman Old Style" w:cs="Arial"/>
          <w:sz w:val="20"/>
          <w:szCs w:val="20"/>
        </w:rPr>
        <w:t>.</w:t>
      </w:r>
      <w:r w:rsidR="00166C5C">
        <w:rPr>
          <w:rFonts w:ascii="Bookman Old Style" w:hAnsi="Bookman Old Style" w:cs="Arial"/>
          <w:sz w:val="20"/>
          <w:szCs w:val="20"/>
        </w:rPr>
        <w:t>500</w:t>
      </w:r>
      <w:r w:rsidR="00A65E5B">
        <w:rPr>
          <w:rFonts w:ascii="Bookman Old Style" w:hAnsi="Bookman Old Style" w:cs="Arial"/>
          <w:sz w:val="20"/>
          <w:szCs w:val="20"/>
        </w:rPr>
        <w:t xml:space="preserve"> según aplicación del sistema de cálculo que dispone la Ley de Inclusión.</w:t>
      </w:r>
    </w:p>
    <w:p w:rsidR="00323E54" w:rsidRDefault="00323E54" w:rsidP="00C476B7">
      <w:pPr>
        <w:spacing w:after="0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AD6EB3" w:rsidRPr="006A4BA3" w:rsidRDefault="00AD6EB3" w:rsidP="00C476B7">
      <w:pPr>
        <w:spacing w:after="0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6A4BA3">
        <w:rPr>
          <w:rFonts w:ascii="Bookman Old Style" w:hAnsi="Bookman Old Style" w:cs="Arial"/>
          <w:b/>
          <w:sz w:val="20"/>
          <w:szCs w:val="20"/>
          <w:u w:val="single"/>
        </w:rPr>
        <w:t>Otros valores</w:t>
      </w:r>
      <w:r w:rsidR="00B02469">
        <w:rPr>
          <w:rFonts w:ascii="Bookman Old Style" w:hAnsi="Bookman Old Style" w:cs="Arial"/>
          <w:b/>
          <w:sz w:val="20"/>
          <w:szCs w:val="20"/>
          <w:u w:val="single"/>
        </w:rPr>
        <w:t xml:space="preserve"> a cancelar el día de la matrícula:</w:t>
      </w:r>
    </w:p>
    <w:p w:rsidR="00AD6EB3" w:rsidRDefault="00AD6EB3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6A4BA3">
        <w:rPr>
          <w:rFonts w:ascii="Bookman Old Style" w:hAnsi="Bookman Old Style" w:cs="Arial"/>
          <w:sz w:val="20"/>
          <w:szCs w:val="20"/>
        </w:rPr>
        <w:t>Cuota Centro General de Padres</w:t>
      </w:r>
      <w:r w:rsidRPr="006A4BA3">
        <w:rPr>
          <w:rFonts w:ascii="Bookman Old Style" w:hAnsi="Bookman Old Style" w:cs="Arial"/>
          <w:sz w:val="20"/>
          <w:szCs w:val="20"/>
        </w:rPr>
        <w:tab/>
        <w:t>$</w:t>
      </w:r>
      <w:r w:rsidRPr="006A4BA3">
        <w:rPr>
          <w:rFonts w:ascii="Bookman Old Style" w:hAnsi="Bookman Old Style" w:cs="Arial"/>
          <w:sz w:val="20"/>
          <w:szCs w:val="20"/>
        </w:rPr>
        <w:tab/>
        <w:t>1</w:t>
      </w:r>
      <w:r w:rsidR="00433EBD">
        <w:rPr>
          <w:rFonts w:ascii="Bookman Old Style" w:hAnsi="Bookman Old Style" w:cs="Arial"/>
          <w:sz w:val="20"/>
          <w:szCs w:val="20"/>
        </w:rPr>
        <w:t>5</w:t>
      </w:r>
      <w:r w:rsidRPr="006A4BA3">
        <w:rPr>
          <w:rFonts w:ascii="Bookman Old Style" w:hAnsi="Bookman Old Style" w:cs="Arial"/>
          <w:sz w:val="20"/>
          <w:szCs w:val="20"/>
        </w:rPr>
        <w:t xml:space="preserve">.000 </w:t>
      </w:r>
    </w:p>
    <w:p w:rsidR="004E68AC" w:rsidRPr="006A4BA3" w:rsidRDefault="004E68AC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6A4BA3">
        <w:rPr>
          <w:rFonts w:ascii="Bookman Old Style" w:hAnsi="Bookman Old Style" w:cs="Arial"/>
          <w:sz w:val="20"/>
          <w:szCs w:val="20"/>
        </w:rPr>
        <w:t>Cuota Servicios Educa</w:t>
      </w:r>
      <w:r w:rsidR="00BB6A04">
        <w:rPr>
          <w:rFonts w:ascii="Bookman Old Style" w:hAnsi="Bookman Old Style" w:cs="Arial"/>
          <w:sz w:val="20"/>
          <w:szCs w:val="20"/>
        </w:rPr>
        <w:t>tivos</w:t>
      </w:r>
      <w:r w:rsidR="00BB6A04">
        <w:rPr>
          <w:rFonts w:ascii="Bookman Old Style" w:hAnsi="Bookman Old Style" w:cs="Arial"/>
          <w:sz w:val="20"/>
          <w:szCs w:val="20"/>
        </w:rPr>
        <w:tab/>
      </w:r>
      <w:r w:rsidRPr="006A4BA3">
        <w:rPr>
          <w:rFonts w:ascii="Bookman Old Style" w:hAnsi="Bookman Old Style" w:cs="Arial"/>
          <w:sz w:val="20"/>
          <w:szCs w:val="20"/>
        </w:rPr>
        <w:tab/>
        <w:t>$</w:t>
      </w:r>
      <w:r w:rsidRPr="006A4BA3">
        <w:rPr>
          <w:rFonts w:ascii="Bookman Old Style" w:hAnsi="Bookman Old Style" w:cs="Arial"/>
          <w:sz w:val="20"/>
          <w:szCs w:val="20"/>
        </w:rPr>
        <w:tab/>
        <w:t>4</w:t>
      </w:r>
      <w:r>
        <w:rPr>
          <w:rFonts w:ascii="Bookman Old Style" w:hAnsi="Bookman Old Style" w:cs="Arial"/>
          <w:sz w:val="20"/>
          <w:szCs w:val="20"/>
        </w:rPr>
        <w:t>8</w:t>
      </w:r>
      <w:r w:rsidRPr="006A4BA3">
        <w:rPr>
          <w:rFonts w:ascii="Bookman Old Style" w:hAnsi="Bookman Old Style" w:cs="Arial"/>
          <w:sz w:val="20"/>
          <w:szCs w:val="20"/>
        </w:rPr>
        <w:t>.</w:t>
      </w:r>
      <w:r>
        <w:rPr>
          <w:rFonts w:ascii="Bookman Old Style" w:hAnsi="Bookman Old Style" w:cs="Arial"/>
          <w:sz w:val="20"/>
          <w:szCs w:val="20"/>
        </w:rPr>
        <w:t>0</w:t>
      </w:r>
      <w:r w:rsidRPr="006A4BA3">
        <w:rPr>
          <w:rFonts w:ascii="Bookman Old Style" w:hAnsi="Bookman Old Style" w:cs="Arial"/>
          <w:sz w:val="20"/>
          <w:szCs w:val="20"/>
        </w:rPr>
        <w:t xml:space="preserve">00 (agenda del colegio, fotocopias, apuntes, </w:t>
      </w:r>
      <w:r>
        <w:rPr>
          <w:rFonts w:ascii="Bookman Old Style" w:hAnsi="Bookman Old Style" w:cs="Arial"/>
          <w:sz w:val="20"/>
          <w:szCs w:val="20"/>
        </w:rPr>
        <w:t xml:space="preserve">acles, </w:t>
      </w:r>
      <w:r w:rsidRPr="006A4BA3">
        <w:rPr>
          <w:rFonts w:ascii="Bookman Old Style" w:hAnsi="Bookman Old Style" w:cs="Arial"/>
          <w:sz w:val="20"/>
          <w:szCs w:val="20"/>
        </w:rPr>
        <w:t>etc.)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361715" w:rsidRDefault="00361715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A65E5B" w:rsidRDefault="00A65E5B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El colegio pone a disposición de los apoderados que así lo deseen las siguientes alternativas de </w:t>
      </w:r>
      <w:proofErr w:type="gramStart"/>
      <w:r>
        <w:rPr>
          <w:rFonts w:ascii="Bookman Old Style" w:hAnsi="Bookman Old Style" w:cs="Arial"/>
          <w:sz w:val="20"/>
          <w:szCs w:val="20"/>
        </w:rPr>
        <w:t>pago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 </w:t>
      </w:r>
      <w:r w:rsidR="0085347E">
        <w:rPr>
          <w:rFonts w:ascii="Bookman Old Style" w:hAnsi="Bookman Old Style" w:cs="Arial"/>
          <w:sz w:val="20"/>
          <w:szCs w:val="20"/>
        </w:rPr>
        <w:t>de la mensualidad para el año escolar 201</w:t>
      </w:r>
      <w:r w:rsidR="00EA2325">
        <w:rPr>
          <w:rFonts w:ascii="Bookman Old Style" w:hAnsi="Bookman Old Style" w:cs="Arial"/>
          <w:sz w:val="20"/>
          <w:szCs w:val="20"/>
        </w:rPr>
        <w:t>9</w:t>
      </w:r>
      <w:r>
        <w:rPr>
          <w:rFonts w:ascii="Bookman Old Style" w:hAnsi="Bookman Old Style" w:cs="Arial"/>
          <w:sz w:val="20"/>
          <w:szCs w:val="20"/>
        </w:rPr>
        <w:t>:</w:t>
      </w:r>
    </w:p>
    <w:p w:rsidR="00A65E5B" w:rsidRDefault="00A65E5B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1275"/>
        <w:gridCol w:w="1985"/>
        <w:gridCol w:w="3575"/>
      </w:tblGrid>
      <w:tr w:rsidR="00A65E5B" w:rsidTr="0085347E">
        <w:tc>
          <w:tcPr>
            <w:tcW w:w="2802" w:type="dxa"/>
          </w:tcPr>
          <w:p w:rsidR="00A65E5B" w:rsidRDefault="00A65E5B" w:rsidP="0085347E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FORMA DE PAGO</w:t>
            </w:r>
          </w:p>
        </w:tc>
        <w:tc>
          <w:tcPr>
            <w:tcW w:w="1275" w:type="dxa"/>
          </w:tcPr>
          <w:p w:rsidR="00A65E5B" w:rsidRDefault="00A65E5B" w:rsidP="0085347E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DESCTO.</w:t>
            </w:r>
          </w:p>
        </w:tc>
        <w:tc>
          <w:tcPr>
            <w:tcW w:w="1985" w:type="dxa"/>
          </w:tcPr>
          <w:p w:rsidR="00A65E5B" w:rsidRDefault="00A65E5B" w:rsidP="0085347E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VALOR A PAGAR</w:t>
            </w:r>
          </w:p>
        </w:tc>
        <w:tc>
          <w:tcPr>
            <w:tcW w:w="3575" w:type="dxa"/>
          </w:tcPr>
          <w:p w:rsidR="00A65E5B" w:rsidRDefault="00A65E5B" w:rsidP="0085347E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PLAZO</w:t>
            </w:r>
          </w:p>
        </w:tc>
      </w:tr>
      <w:tr w:rsidR="00A65E5B" w:rsidTr="0085347E">
        <w:tc>
          <w:tcPr>
            <w:tcW w:w="2802" w:type="dxa"/>
          </w:tcPr>
          <w:p w:rsidR="00A65E5B" w:rsidRDefault="00A65E5B" w:rsidP="00C476B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Efectivo</w:t>
            </w:r>
          </w:p>
        </w:tc>
        <w:tc>
          <w:tcPr>
            <w:tcW w:w="1275" w:type="dxa"/>
          </w:tcPr>
          <w:p w:rsidR="00A65E5B" w:rsidRDefault="00A65E5B" w:rsidP="002B226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10%</w:t>
            </w:r>
          </w:p>
        </w:tc>
        <w:tc>
          <w:tcPr>
            <w:tcW w:w="1985" w:type="dxa"/>
          </w:tcPr>
          <w:p w:rsidR="00A65E5B" w:rsidRDefault="00A65E5B" w:rsidP="00166C5C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53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5</w:t>
            </w:r>
            <w:r>
              <w:rPr>
                <w:rFonts w:ascii="Bookman Old Style" w:hAnsi="Bookman Old Style" w:cs="Arial"/>
                <w:sz w:val="20"/>
                <w:szCs w:val="20"/>
              </w:rPr>
              <w:t>00</w:t>
            </w:r>
          </w:p>
        </w:tc>
        <w:tc>
          <w:tcPr>
            <w:tcW w:w="3575" w:type="dxa"/>
          </w:tcPr>
          <w:p w:rsidR="00A65E5B" w:rsidRDefault="00A65E5B" w:rsidP="00C476B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Inmediato</w:t>
            </w:r>
          </w:p>
        </w:tc>
      </w:tr>
      <w:tr w:rsidR="00A65E5B" w:rsidTr="0085347E">
        <w:tc>
          <w:tcPr>
            <w:tcW w:w="2802" w:type="dxa"/>
          </w:tcPr>
          <w:p w:rsidR="00A65E5B" w:rsidRDefault="00A65E5B" w:rsidP="00C476B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Redcompra</w:t>
            </w:r>
            <w:proofErr w:type="spellEnd"/>
          </w:p>
        </w:tc>
        <w:tc>
          <w:tcPr>
            <w:tcW w:w="1275" w:type="dxa"/>
          </w:tcPr>
          <w:p w:rsidR="00A65E5B" w:rsidRDefault="00A65E5B" w:rsidP="002B226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7%</w:t>
            </w:r>
          </w:p>
        </w:tc>
        <w:tc>
          <w:tcPr>
            <w:tcW w:w="1985" w:type="dxa"/>
          </w:tcPr>
          <w:p w:rsidR="00A65E5B" w:rsidRDefault="00A65E5B" w:rsidP="00166C5C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71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950</w:t>
            </w:r>
          </w:p>
        </w:tc>
        <w:tc>
          <w:tcPr>
            <w:tcW w:w="3575" w:type="dxa"/>
          </w:tcPr>
          <w:p w:rsidR="00A65E5B" w:rsidRDefault="00A65E5B" w:rsidP="00C476B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Inmediato</w:t>
            </w:r>
          </w:p>
        </w:tc>
      </w:tr>
      <w:tr w:rsidR="002B226F" w:rsidTr="002B226F">
        <w:tc>
          <w:tcPr>
            <w:tcW w:w="2802" w:type="dxa"/>
            <w:vMerge w:val="restart"/>
            <w:vAlign w:val="center"/>
          </w:tcPr>
          <w:p w:rsidR="002B226F" w:rsidRDefault="002B226F" w:rsidP="002B226F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Tarjeta de Crédito</w:t>
            </w:r>
          </w:p>
        </w:tc>
        <w:tc>
          <w:tcPr>
            <w:tcW w:w="1275" w:type="dxa"/>
          </w:tcPr>
          <w:p w:rsidR="002B226F" w:rsidRDefault="002B226F" w:rsidP="002B226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7%</w:t>
            </w:r>
          </w:p>
        </w:tc>
        <w:tc>
          <w:tcPr>
            <w:tcW w:w="1985" w:type="dxa"/>
          </w:tcPr>
          <w:p w:rsidR="002B226F" w:rsidRDefault="002B226F" w:rsidP="00166C5C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71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950</w:t>
            </w:r>
          </w:p>
        </w:tc>
        <w:tc>
          <w:tcPr>
            <w:tcW w:w="3575" w:type="dxa"/>
          </w:tcPr>
          <w:p w:rsidR="002B226F" w:rsidRDefault="002B226F" w:rsidP="00C476B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Pago 1 a 3 cuotas</w:t>
            </w:r>
          </w:p>
        </w:tc>
      </w:tr>
      <w:tr w:rsidR="002B226F" w:rsidTr="0085347E">
        <w:tc>
          <w:tcPr>
            <w:tcW w:w="2802" w:type="dxa"/>
            <w:vMerge/>
          </w:tcPr>
          <w:p w:rsidR="002B226F" w:rsidRDefault="002B226F" w:rsidP="00C476B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26F" w:rsidRDefault="002B226F" w:rsidP="002B226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3%</w:t>
            </w:r>
          </w:p>
        </w:tc>
        <w:tc>
          <w:tcPr>
            <w:tcW w:w="1985" w:type="dxa"/>
          </w:tcPr>
          <w:p w:rsidR="002B226F" w:rsidRDefault="002B226F" w:rsidP="00166C5C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96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550</w:t>
            </w:r>
          </w:p>
        </w:tc>
        <w:tc>
          <w:tcPr>
            <w:tcW w:w="3575" w:type="dxa"/>
          </w:tcPr>
          <w:p w:rsidR="002B226F" w:rsidRDefault="002B226F" w:rsidP="0085347E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De 4 a 10 cuotas </w:t>
            </w:r>
          </w:p>
        </w:tc>
      </w:tr>
      <w:tr w:rsidR="00A65E5B" w:rsidTr="0085347E">
        <w:tc>
          <w:tcPr>
            <w:tcW w:w="2802" w:type="dxa"/>
          </w:tcPr>
          <w:p w:rsidR="00A65E5B" w:rsidRDefault="0085347E" w:rsidP="00C476B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Cheque al día</w:t>
            </w:r>
          </w:p>
        </w:tc>
        <w:tc>
          <w:tcPr>
            <w:tcW w:w="1275" w:type="dxa"/>
          </w:tcPr>
          <w:p w:rsidR="00A65E5B" w:rsidRDefault="0085347E" w:rsidP="002B226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7%</w:t>
            </w:r>
          </w:p>
        </w:tc>
        <w:tc>
          <w:tcPr>
            <w:tcW w:w="1985" w:type="dxa"/>
          </w:tcPr>
          <w:p w:rsidR="00A65E5B" w:rsidRDefault="0085347E" w:rsidP="00166C5C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71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>950</w:t>
            </w:r>
          </w:p>
        </w:tc>
        <w:tc>
          <w:tcPr>
            <w:tcW w:w="3575" w:type="dxa"/>
          </w:tcPr>
          <w:p w:rsidR="00A65E5B" w:rsidRDefault="0085347E" w:rsidP="00EA2325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Hasta 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 xml:space="preserve">el 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4E68AC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r w:rsidR="004E68AC">
              <w:rPr>
                <w:rFonts w:ascii="Bookman Old Style" w:hAnsi="Bookman Old Style" w:cs="Arial"/>
                <w:sz w:val="20"/>
                <w:szCs w:val="20"/>
              </w:rPr>
              <w:t>Diciembre de</w:t>
            </w:r>
            <w:r w:rsidR="00166C5C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EA2325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</w:tr>
      <w:tr w:rsidR="002B226F" w:rsidTr="002B226F">
        <w:tc>
          <w:tcPr>
            <w:tcW w:w="2802" w:type="dxa"/>
            <w:vMerge w:val="restart"/>
            <w:vAlign w:val="center"/>
          </w:tcPr>
          <w:p w:rsidR="002B226F" w:rsidRDefault="002B226F" w:rsidP="002B226F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 Cheques</w:t>
            </w:r>
          </w:p>
        </w:tc>
        <w:tc>
          <w:tcPr>
            <w:tcW w:w="1275" w:type="dxa"/>
            <w:vMerge w:val="restart"/>
            <w:vAlign w:val="center"/>
          </w:tcPr>
          <w:p w:rsidR="002B226F" w:rsidRDefault="002B226F" w:rsidP="002B226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4%</w:t>
            </w:r>
          </w:p>
        </w:tc>
        <w:tc>
          <w:tcPr>
            <w:tcW w:w="1985" w:type="dxa"/>
          </w:tcPr>
          <w:p w:rsidR="002B226F" w:rsidRDefault="002B226F" w:rsidP="00FC5327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>95</w:t>
            </w:r>
            <w:r>
              <w:rPr>
                <w:rFonts w:ascii="Bookman Old Style" w:hAnsi="Bookman Old Style" w:cs="Arial"/>
                <w:sz w:val="20"/>
                <w:szCs w:val="20"/>
              </w:rPr>
              <w:t>.200</w:t>
            </w:r>
          </w:p>
        </w:tc>
        <w:tc>
          <w:tcPr>
            <w:tcW w:w="3575" w:type="dxa"/>
          </w:tcPr>
          <w:p w:rsidR="002B226F" w:rsidRDefault="002B226F" w:rsidP="00EA2325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Hasta 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>el 3</w:t>
            </w:r>
            <w:r w:rsidR="004E68AC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r w:rsidR="004E68AC">
              <w:rPr>
                <w:rFonts w:ascii="Bookman Old Style" w:hAnsi="Bookman Old Style" w:cs="Arial"/>
                <w:sz w:val="20"/>
                <w:szCs w:val="20"/>
              </w:rPr>
              <w:t>Marzo de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EA2325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</w:tr>
      <w:tr w:rsidR="002B226F" w:rsidTr="0085347E">
        <w:tc>
          <w:tcPr>
            <w:tcW w:w="2802" w:type="dxa"/>
            <w:vMerge/>
          </w:tcPr>
          <w:p w:rsidR="002B226F" w:rsidRDefault="002B226F" w:rsidP="00C476B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226F" w:rsidRDefault="002B226F" w:rsidP="002B226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226F" w:rsidRDefault="002B226F" w:rsidP="00FC5327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>95</w:t>
            </w:r>
            <w:r>
              <w:rPr>
                <w:rFonts w:ascii="Bookman Old Style" w:hAnsi="Bookman Old Style" w:cs="Arial"/>
                <w:sz w:val="20"/>
                <w:szCs w:val="20"/>
              </w:rPr>
              <w:t>.200</w:t>
            </w:r>
          </w:p>
        </w:tc>
        <w:tc>
          <w:tcPr>
            <w:tcW w:w="3575" w:type="dxa"/>
          </w:tcPr>
          <w:p w:rsidR="002B226F" w:rsidRDefault="002B226F" w:rsidP="00EA2325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Hasta 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 xml:space="preserve">el 30 de </w:t>
            </w:r>
            <w:r w:rsidR="004E68AC">
              <w:rPr>
                <w:rFonts w:ascii="Bookman Old Style" w:hAnsi="Bookman Old Style" w:cs="Arial"/>
                <w:sz w:val="20"/>
                <w:szCs w:val="20"/>
              </w:rPr>
              <w:t>Junio de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EA2325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</w:tr>
      <w:tr w:rsidR="0085347E" w:rsidTr="0085347E">
        <w:tc>
          <w:tcPr>
            <w:tcW w:w="2802" w:type="dxa"/>
          </w:tcPr>
          <w:p w:rsidR="0085347E" w:rsidRDefault="0085347E" w:rsidP="00C476B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 Cheques</w:t>
            </w:r>
          </w:p>
        </w:tc>
        <w:tc>
          <w:tcPr>
            <w:tcW w:w="1275" w:type="dxa"/>
          </w:tcPr>
          <w:p w:rsidR="0085347E" w:rsidRDefault="0085347E" w:rsidP="002B226F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3%</w:t>
            </w:r>
          </w:p>
        </w:tc>
        <w:tc>
          <w:tcPr>
            <w:tcW w:w="1985" w:type="dxa"/>
          </w:tcPr>
          <w:p w:rsidR="0085347E" w:rsidRDefault="0085347E" w:rsidP="00FC5327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>9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>5</w:t>
            </w:r>
            <w:r>
              <w:rPr>
                <w:rFonts w:ascii="Bookman Old Style" w:hAnsi="Bookman Old Style" w:cs="Arial"/>
                <w:sz w:val="20"/>
                <w:szCs w:val="20"/>
              </w:rPr>
              <w:t>00 c/u</w:t>
            </w:r>
          </w:p>
        </w:tc>
        <w:tc>
          <w:tcPr>
            <w:tcW w:w="3575" w:type="dxa"/>
          </w:tcPr>
          <w:p w:rsidR="0085347E" w:rsidRDefault="0085347E" w:rsidP="00EA2325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5 </w:t>
            </w:r>
            <w:r w:rsidR="004E68AC">
              <w:rPr>
                <w:rFonts w:ascii="Bookman Old Style" w:hAnsi="Bookman Old Style" w:cs="Arial"/>
                <w:sz w:val="20"/>
                <w:szCs w:val="20"/>
              </w:rPr>
              <w:t xml:space="preserve">de </w:t>
            </w:r>
            <w:r>
              <w:rPr>
                <w:rFonts w:ascii="Bookman Old Style" w:hAnsi="Bookman Old Style" w:cs="Arial"/>
                <w:sz w:val="20"/>
                <w:szCs w:val="20"/>
              </w:rPr>
              <w:t>cada mes a contar de Mar</w:t>
            </w:r>
            <w:r w:rsidR="00FC5327">
              <w:rPr>
                <w:rFonts w:ascii="Bookman Old Style" w:hAnsi="Bookman Old Style" w:cs="Arial"/>
                <w:sz w:val="20"/>
                <w:szCs w:val="20"/>
              </w:rPr>
              <w:t>zo 201</w:t>
            </w:r>
            <w:r w:rsidR="00EA2325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</w:tr>
      <w:tr w:rsidR="007F78CE" w:rsidTr="007F78CE">
        <w:tc>
          <w:tcPr>
            <w:tcW w:w="2802" w:type="dxa"/>
          </w:tcPr>
          <w:p w:rsidR="007F78CE" w:rsidRDefault="007F78CE" w:rsidP="00F11386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Cuponera Bancaria</w:t>
            </w:r>
          </w:p>
        </w:tc>
        <w:tc>
          <w:tcPr>
            <w:tcW w:w="1275" w:type="dxa"/>
          </w:tcPr>
          <w:p w:rsidR="007F78CE" w:rsidRDefault="007F78CE" w:rsidP="00F11386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8CE" w:rsidRDefault="00EE45DB" w:rsidP="007F78CE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 xml:space="preserve">(*) </w:t>
            </w:r>
            <w:r w:rsidR="007F78CE">
              <w:rPr>
                <w:rFonts w:ascii="Bookman Old Style" w:hAnsi="Bookman Old Style" w:cs="Arial"/>
                <w:sz w:val="20"/>
                <w:szCs w:val="20"/>
              </w:rPr>
              <w:t>61.500 c/u</w:t>
            </w:r>
          </w:p>
        </w:tc>
        <w:tc>
          <w:tcPr>
            <w:tcW w:w="3575" w:type="dxa"/>
          </w:tcPr>
          <w:p w:rsidR="007F78CE" w:rsidRDefault="007F78CE" w:rsidP="00EA2325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 de cada mes a contar de Marzo 201</w:t>
            </w:r>
            <w:r w:rsidR="00EA2325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</w:tr>
    </w:tbl>
    <w:p w:rsidR="00A65E5B" w:rsidRDefault="00A65E5B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7F78CE" w:rsidRDefault="00EE45DB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Arial Narrow" w:hAnsi="Arial Narrow" w:cs="Arial"/>
          <w:b/>
        </w:rPr>
        <w:t>(*) Valor referencial cuota 201</w:t>
      </w:r>
      <w:r w:rsidR="00EA2325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  <w:b/>
        </w:rPr>
        <w:t>.</w:t>
      </w:r>
    </w:p>
    <w:p w:rsidR="00A65E5B" w:rsidRDefault="00A65E5B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B02469" w:rsidRDefault="00B02469" w:rsidP="00C476B7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4E68AC" w:rsidRPr="006A4BA3" w:rsidRDefault="00AD6EB3" w:rsidP="00C476B7">
      <w:pPr>
        <w:spacing w:after="0"/>
        <w:rPr>
          <w:rFonts w:ascii="Bookman Old Style" w:hAnsi="Bookman Old Style" w:cs="Arial"/>
          <w:sz w:val="20"/>
          <w:szCs w:val="20"/>
        </w:rPr>
      </w:pPr>
      <w:r w:rsidRPr="006A4BA3">
        <w:rPr>
          <w:rFonts w:ascii="Bookman Old Style" w:hAnsi="Bookman Old Style" w:cs="Arial"/>
          <w:sz w:val="20"/>
          <w:szCs w:val="20"/>
        </w:rPr>
        <w:t>Informamos además que:</w:t>
      </w:r>
    </w:p>
    <w:p w:rsidR="00AD6EB3" w:rsidRPr="006A4BA3" w:rsidRDefault="00AD6EB3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6A4BA3">
        <w:rPr>
          <w:rFonts w:ascii="Bookman Old Style" w:hAnsi="Bookman Old Style" w:cs="Arial"/>
          <w:sz w:val="20"/>
          <w:szCs w:val="20"/>
        </w:rPr>
        <w:t>1.</w:t>
      </w:r>
      <w:r w:rsidRPr="006A4BA3">
        <w:rPr>
          <w:rFonts w:ascii="Bookman Old Style" w:hAnsi="Bookman Old Style" w:cs="Arial"/>
          <w:sz w:val="20"/>
          <w:szCs w:val="20"/>
        </w:rPr>
        <w:tab/>
        <w:t>Todos los alumnos tienen derecho a postular a la Beca de Financiamiento Compartido, total o parcial por su pupilo para el año escolar 201</w:t>
      </w:r>
      <w:r w:rsidR="00EA2325">
        <w:rPr>
          <w:rFonts w:ascii="Bookman Old Style" w:hAnsi="Bookman Old Style" w:cs="Arial"/>
          <w:sz w:val="20"/>
          <w:szCs w:val="20"/>
        </w:rPr>
        <w:t>9</w:t>
      </w:r>
      <w:r w:rsidRPr="006A4BA3">
        <w:rPr>
          <w:rFonts w:ascii="Bookman Old Style" w:hAnsi="Bookman Old Style" w:cs="Arial"/>
          <w:sz w:val="20"/>
          <w:szCs w:val="20"/>
        </w:rPr>
        <w:t xml:space="preserve">. Para ello se ha dispuesto de un proceso debidamente informado y reglamentado. </w:t>
      </w:r>
    </w:p>
    <w:p w:rsidR="00297C8B" w:rsidRDefault="00AD6EB3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6A4BA3">
        <w:rPr>
          <w:rFonts w:ascii="Bookman Old Style" w:hAnsi="Bookman Old Style" w:cs="Arial"/>
          <w:sz w:val="20"/>
          <w:szCs w:val="20"/>
        </w:rPr>
        <w:t>2.</w:t>
      </w:r>
      <w:r w:rsidRPr="006A4BA3">
        <w:rPr>
          <w:rFonts w:ascii="Bookman Old Style" w:hAnsi="Bookman Old Style" w:cs="Arial"/>
          <w:sz w:val="20"/>
          <w:szCs w:val="20"/>
        </w:rPr>
        <w:tab/>
      </w:r>
      <w:bookmarkStart w:id="0" w:name="_GoBack"/>
      <w:bookmarkEnd w:id="0"/>
      <w:r w:rsidR="00B04D1A" w:rsidRPr="006A4BA3">
        <w:rPr>
          <w:rFonts w:ascii="Bookman Old Style" w:hAnsi="Bookman Old Style" w:cs="Arial"/>
          <w:sz w:val="20"/>
          <w:szCs w:val="20"/>
        </w:rPr>
        <w:t>Se recuerda que el centro de padres consiste e</w:t>
      </w:r>
      <w:r w:rsidR="004E68AC">
        <w:rPr>
          <w:rFonts w:ascii="Bookman Old Style" w:hAnsi="Bookman Old Style" w:cs="Arial"/>
          <w:sz w:val="20"/>
          <w:szCs w:val="20"/>
        </w:rPr>
        <w:t>n</w:t>
      </w:r>
      <w:r w:rsidR="00B04D1A" w:rsidRPr="006A4BA3">
        <w:rPr>
          <w:rFonts w:ascii="Bookman Old Style" w:hAnsi="Bookman Old Style" w:cs="Arial"/>
          <w:sz w:val="20"/>
          <w:szCs w:val="20"/>
        </w:rPr>
        <w:t xml:space="preserve"> un aporte voluntario</w:t>
      </w:r>
      <w:r w:rsidR="004E68AC">
        <w:rPr>
          <w:rFonts w:ascii="Bookman Old Style" w:hAnsi="Bookman Old Style" w:cs="Arial"/>
          <w:sz w:val="20"/>
          <w:szCs w:val="20"/>
        </w:rPr>
        <w:t>,</w:t>
      </w:r>
      <w:r w:rsidR="00B04D1A" w:rsidRPr="006A4BA3">
        <w:rPr>
          <w:rFonts w:ascii="Bookman Old Style" w:hAnsi="Bookman Old Style" w:cs="Arial"/>
          <w:sz w:val="20"/>
          <w:szCs w:val="20"/>
        </w:rPr>
        <w:t xml:space="preserve"> el que puede ser pagado en una o más cuotas.</w:t>
      </w:r>
      <w:r w:rsidR="00B04D1A">
        <w:rPr>
          <w:rFonts w:ascii="Bookman Old Style" w:hAnsi="Bookman Old Style" w:cs="Arial"/>
          <w:sz w:val="20"/>
          <w:szCs w:val="20"/>
        </w:rPr>
        <w:t xml:space="preserve"> </w:t>
      </w:r>
      <w:r w:rsidR="00297C8B" w:rsidRPr="006A4BA3">
        <w:rPr>
          <w:rFonts w:ascii="Bookman Old Style" w:hAnsi="Bookman Old Style" w:cs="Arial"/>
          <w:sz w:val="20"/>
          <w:szCs w:val="20"/>
        </w:rPr>
        <w:t>E</w:t>
      </w:r>
      <w:r w:rsidR="00B04D1A">
        <w:rPr>
          <w:rFonts w:ascii="Bookman Old Style" w:hAnsi="Bookman Old Style" w:cs="Arial"/>
          <w:sz w:val="20"/>
          <w:szCs w:val="20"/>
        </w:rPr>
        <w:t xml:space="preserve">ste </w:t>
      </w:r>
      <w:r w:rsidR="00297C8B" w:rsidRPr="006A4BA3">
        <w:rPr>
          <w:rFonts w:ascii="Bookman Old Style" w:hAnsi="Bookman Old Style" w:cs="Arial"/>
          <w:sz w:val="20"/>
          <w:szCs w:val="20"/>
        </w:rPr>
        <w:t xml:space="preserve">concepto </w:t>
      </w:r>
      <w:r w:rsidR="00970441">
        <w:rPr>
          <w:rFonts w:ascii="Bookman Old Style" w:hAnsi="Bookman Old Style" w:cs="Arial"/>
          <w:sz w:val="20"/>
          <w:szCs w:val="20"/>
        </w:rPr>
        <w:t>permite que dicho estamento colabore directamente</w:t>
      </w:r>
      <w:r w:rsidR="00B04D1A">
        <w:rPr>
          <w:rFonts w:ascii="Bookman Old Style" w:hAnsi="Bookman Old Style" w:cs="Arial"/>
          <w:sz w:val="20"/>
          <w:szCs w:val="20"/>
        </w:rPr>
        <w:t xml:space="preserve"> con sus hijos mediante el financiamiento de proyectos educativos del colegio. Importante señalar que</w:t>
      </w:r>
      <w:r w:rsidR="00970441">
        <w:rPr>
          <w:rFonts w:ascii="Bookman Old Style" w:hAnsi="Bookman Old Style" w:cs="Arial"/>
          <w:sz w:val="20"/>
          <w:szCs w:val="20"/>
        </w:rPr>
        <w:t xml:space="preserve"> </w:t>
      </w:r>
      <w:r w:rsidR="00361715" w:rsidRPr="006A4BA3">
        <w:rPr>
          <w:rFonts w:ascii="Bookman Old Style" w:hAnsi="Bookman Old Style" w:cs="Arial"/>
          <w:sz w:val="20"/>
          <w:szCs w:val="20"/>
        </w:rPr>
        <w:t xml:space="preserve">no </w:t>
      </w:r>
      <w:r w:rsidR="00B04D1A">
        <w:rPr>
          <w:rFonts w:ascii="Bookman Old Style" w:hAnsi="Bookman Old Style" w:cs="Arial"/>
          <w:sz w:val="20"/>
          <w:szCs w:val="20"/>
        </w:rPr>
        <w:t xml:space="preserve">es </w:t>
      </w:r>
      <w:r w:rsidR="00361715" w:rsidRPr="006A4BA3">
        <w:rPr>
          <w:rFonts w:ascii="Bookman Old Style" w:hAnsi="Bookman Old Style" w:cs="Arial"/>
          <w:sz w:val="20"/>
          <w:szCs w:val="20"/>
        </w:rPr>
        <w:t xml:space="preserve">requisito para matricular a su </w:t>
      </w:r>
      <w:r w:rsidR="00B04D1A">
        <w:rPr>
          <w:rFonts w:ascii="Bookman Old Style" w:hAnsi="Bookman Old Style" w:cs="Arial"/>
          <w:sz w:val="20"/>
          <w:szCs w:val="20"/>
        </w:rPr>
        <w:t>pupilo</w:t>
      </w:r>
      <w:r w:rsidR="00361715">
        <w:rPr>
          <w:rFonts w:ascii="Bookman Old Style" w:hAnsi="Bookman Old Style" w:cs="Arial"/>
          <w:sz w:val="20"/>
          <w:szCs w:val="20"/>
        </w:rPr>
        <w:t xml:space="preserve">. </w:t>
      </w:r>
    </w:p>
    <w:p w:rsidR="00B04D1A" w:rsidRDefault="00B04D1A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3. </w:t>
      </w:r>
      <w:r>
        <w:rPr>
          <w:rFonts w:ascii="Bookman Old Style" w:hAnsi="Bookman Old Style" w:cs="Arial"/>
          <w:sz w:val="20"/>
          <w:szCs w:val="20"/>
        </w:rPr>
        <w:tab/>
        <w:t xml:space="preserve">Por estar adscritos a la S.E.P. (Subvención Escolar Preferencial) los alumnos prioritarios no serán objeto de cobro alguno, sin embargo, es importante recordarle que esa clasificación la determina el Estado y va sufriendo modificaciones de manera periódica, razón por la cual lo invitamos a obtener el certificado de alumno prioritario con regularidad. Este servicio es gratuito y lo puede obtener accediendo al siguiente link: </w:t>
      </w:r>
      <w:hyperlink r:id="rId9" w:history="1">
        <w:r w:rsidRPr="00DE1F85">
          <w:rPr>
            <w:rStyle w:val="Hipervnculo"/>
            <w:rFonts w:ascii="Bookman Old Style" w:hAnsi="Bookman Old Style" w:cs="Arial"/>
            <w:sz w:val="20"/>
            <w:szCs w:val="20"/>
          </w:rPr>
          <w:t>http://certificados.mineduc.cl/mvc/home/index#</w:t>
        </w:r>
      </w:hyperlink>
      <w:r>
        <w:rPr>
          <w:rFonts w:ascii="Bookman Old Style" w:hAnsi="Bookman Old Style" w:cs="Arial"/>
          <w:sz w:val="20"/>
          <w:szCs w:val="20"/>
        </w:rPr>
        <w:t xml:space="preserve"> . Recuerde que la calidad de prioritario le permite acceder a exención de pago del financiamiento compartido, sin embargo, la pérdida de ésta calidad puede generar el cobro del mismo. En caso de presentarse ésta situación lo invitamos a acercarse a la oficina de administración para encontrar una solución a su caso.</w:t>
      </w:r>
    </w:p>
    <w:p w:rsidR="004E68AC" w:rsidRDefault="004E68AC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</w:t>
      </w:r>
      <w:r>
        <w:rPr>
          <w:rFonts w:ascii="Bookman Old Style" w:hAnsi="Bookman Old Style" w:cs="Arial"/>
          <w:sz w:val="20"/>
          <w:szCs w:val="20"/>
        </w:rPr>
        <w:tab/>
      </w:r>
      <w:r w:rsidRPr="006A4BA3">
        <w:rPr>
          <w:rFonts w:ascii="Bookman Old Style" w:hAnsi="Bookman Old Style" w:cs="Arial"/>
          <w:sz w:val="20"/>
          <w:szCs w:val="20"/>
        </w:rPr>
        <w:t>El concepto servicios educativos, que asciende a $4</w:t>
      </w:r>
      <w:r>
        <w:rPr>
          <w:rFonts w:ascii="Bookman Old Style" w:hAnsi="Bookman Old Style" w:cs="Arial"/>
          <w:sz w:val="20"/>
          <w:szCs w:val="20"/>
        </w:rPr>
        <w:t>8</w:t>
      </w:r>
      <w:r w:rsidRPr="006A4BA3">
        <w:rPr>
          <w:rFonts w:ascii="Bookman Old Style" w:hAnsi="Bookman Old Style" w:cs="Arial"/>
          <w:sz w:val="20"/>
          <w:szCs w:val="20"/>
        </w:rPr>
        <w:t>.</w:t>
      </w:r>
      <w:r>
        <w:rPr>
          <w:rFonts w:ascii="Bookman Old Style" w:hAnsi="Bookman Old Style" w:cs="Arial"/>
          <w:sz w:val="20"/>
          <w:szCs w:val="20"/>
        </w:rPr>
        <w:t>0</w:t>
      </w:r>
      <w:r w:rsidRPr="006A4BA3">
        <w:rPr>
          <w:rFonts w:ascii="Bookman Old Style" w:hAnsi="Bookman Old Style" w:cs="Arial"/>
          <w:sz w:val="20"/>
          <w:szCs w:val="20"/>
        </w:rPr>
        <w:t>00</w:t>
      </w:r>
      <w:r>
        <w:rPr>
          <w:rFonts w:ascii="Bookman Old Style" w:hAnsi="Bookman Old Style" w:cs="Arial"/>
          <w:sz w:val="20"/>
          <w:szCs w:val="20"/>
        </w:rPr>
        <w:t>,</w:t>
      </w:r>
      <w:r w:rsidRPr="006A4BA3">
        <w:rPr>
          <w:rFonts w:ascii="Bookman Old Style" w:hAnsi="Bookman Old Style" w:cs="Arial"/>
          <w:sz w:val="20"/>
          <w:szCs w:val="20"/>
        </w:rPr>
        <w:t xml:space="preserve"> permite que las </w:t>
      </w:r>
      <w:r>
        <w:rPr>
          <w:rFonts w:ascii="Bookman Old Style" w:hAnsi="Bookman Old Style" w:cs="Arial"/>
          <w:sz w:val="20"/>
          <w:szCs w:val="20"/>
        </w:rPr>
        <w:t xml:space="preserve">ACLE, </w:t>
      </w:r>
      <w:r w:rsidRPr="006A4BA3">
        <w:rPr>
          <w:rFonts w:ascii="Bookman Old Style" w:hAnsi="Bookman Old Style" w:cs="Arial"/>
          <w:sz w:val="20"/>
          <w:szCs w:val="20"/>
        </w:rPr>
        <w:t>fotocopias, guías, agenda</w:t>
      </w:r>
      <w:r>
        <w:rPr>
          <w:rFonts w:ascii="Bookman Old Style" w:hAnsi="Bookman Old Style" w:cs="Arial"/>
          <w:sz w:val="20"/>
          <w:szCs w:val="20"/>
        </w:rPr>
        <w:t xml:space="preserve"> escolar</w:t>
      </w:r>
      <w:r w:rsidRPr="006A4BA3">
        <w:rPr>
          <w:rFonts w:ascii="Bookman Old Style" w:hAnsi="Bookman Old Style" w:cs="Arial"/>
          <w:sz w:val="20"/>
          <w:szCs w:val="20"/>
        </w:rPr>
        <w:t>, entre otros mate</w:t>
      </w:r>
      <w:r>
        <w:rPr>
          <w:rFonts w:ascii="Bookman Old Style" w:hAnsi="Bookman Old Style" w:cs="Arial"/>
          <w:sz w:val="20"/>
          <w:szCs w:val="20"/>
        </w:rPr>
        <w:t>riales educativos sean entregado</w:t>
      </w:r>
      <w:r w:rsidRPr="006A4BA3">
        <w:rPr>
          <w:rFonts w:ascii="Bookman Old Style" w:hAnsi="Bookman Old Style" w:cs="Arial"/>
          <w:sz w:val="20"/>
          <w:szCs w:val="20"/>
        </w:rPr>
        <w:t>s a</w:t>
      </w:r>
      <w:r>
        <w:rPr>
          <w:rFonts w:ascii="Bookman Old Style" w:hAnsi="Bookman Old Style" w:cs="Arial"/>
          <w:sz w:val="20"/>
          <w:szCs w:val="20"/>
        </w:rPr>
        <w:t>l alumno sin costo adicional durante todo el año escolar 201</w:t>
      </w:r>
      <w:r w:rsidR="00EA2325">
        <w:rPr>
          <w:rFonts w:ascii="Bookman Old Style" w:hAnsi="Bookman Old Style" w:cs="Arial"/>
          <w:sz w:val="20"/>
          <w:szCs w:val="20"/>
        </w:rPr>
        <w:t>9</w:t>
      </w:r>
      <w:r>
        <w:rPr>
          <w:rFonts w:ascii="Bookman Old Style" w:hAnsi="Bookman Old Style" w:cs="Arial"/>
          <w:sz w:val="20"/>
          <w:szCs w:val="20"/>
        </w:rPr>
        <w:t xml:space="preserve">, </w:t>
      </w:r>
      <w:r w:rsidRPr="006A4BA3">
        <w:rPr>
          <w:rFonts w:ascii="Bookman Old Style" w:hAnsi="Bookman Old Style" w:cs="Arial"/>
          <w:sz w:val="20"/>
          <w:szCs w:val="20"/>
        </w:rPr>
        <w:t xml:space="preserve">no </w:t>
      </w:r>
      <w:r>
        <w:rPr>
          <w:rFonts w:ascii="Bookman Old Style" w:hAnsi="Bookman Old Style" w:cs="Arial"/>
          <w:sz w:val="20"/>
          <w:szCs w:val="20"/>
        </w:rPr>
        <w:t xml:space="preserve">siendo este concepto </w:t>
      </w:r>
      <w:r w:rsidRPr="006A4BA3">
        <w:rPr>
          <w:rFonts w:ascii="Bookman Old Style" w:hAnsi="Bookman Old Style" w:cs="Arial"/>
          <w:sz w:val="20"/>
          <w:szCs w:val="20"/>
        </w:rPr>
        <w:t>requisito para matricular a su alumno y</w:t>
      </w:r>
      <w:r>
        <w:rPr>
          <w:rFonts w:ascii="Bookman Old Style" w:hAnsi="Bookman Old Style" w:cs="Arial"/>
          <w:sz w:val="20"/>
          <w:szCs w:val="20"/>
        </w:rPr>
        <w:t xml:space="preserve">a que </w:t>
      </w:r>
      <w:r w:rsidRPr="006A4BA3">
        <w:rPr>
          <w:rFonts w:ascii="Bookman Old Style" w:hAnsi="Bookman Old Style" w:cs="Arial"/>
          <w:sz w:val="20"/>
          <w:szCs w:val="20"/>
        </w:rPr>
        <w:t>es voluntario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B04D1A" w:rsidRDefault="00B04D1A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361715" w:rsidRDefault="00B04D1A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Creemos oportuno </w:t>
      </w:r>
      <w:r w:rsidR="00AC6805" w:rsidRPr="006A4BA3">
        <w:rPr>
          <w:rFonts w:ascii="Bookman Old Style" w:hAnsi="Bookman Old Style" w:cs="Arial"/>
          <w:sz w:val="20"/>
          <w:szCs w:val="20"/>
        </w:rPr>
        <w:t xml:space="preserve"> informar lo siguiente; “</w:t>
      </w:r>
      <w:r w:rsidR="00AC6805" w:rsidRPr="006A4BA3">
        <w:rPr>
          <w:rFonts w:ascii="Bookman Old Style" w:hAnsi="Bookman Old Style" w:cs="Arial"/>
          <w:b/>
          <w:i/>
          <w:sz w:val="20"/>
          <w:szCs w:val="20"/>
        </w:rPr>
        <w:t>los apoderados que no puedan  acceder a los aranceles informados, tienen la opción de buscar matrícula en establecimientos de financiamiento compartido que tengan un menor costo o hacerlo en colegios que son gratuitos en la Comuna</w:t>
      </w:r>
      <w:r w:rsidR="006D7EC1" w:rsidRPr="006A4BA3">
        <w:rPr>
          <w:rFonts w:ascii="Bookman Old Style" w:hAnsi="Bookman Old Style" w:cs="Arial"/>
          <w:b/>
          <w:i/>
          <w:sz w:val="20"/>
          <w:szCs w:val="20"/>
        </w:rPr>
        <w:t xml:space="preserve">”.  </w:t>
      </w:r>
      <w:r w:rsidR="00361715">
        <w:rPr>
          <w:rFonts w:ascii="Bookman Old Style" w:hAnsi="Bookman Old Style" w:cs="Arial"/>
          <w:sz w:val="20"/>
          <w:szCs w:val="20"/>
        </w:rPr>
        <w:t>Siendo éstos los siguientes:</w:t>
      </w:r>
    </w:p>
    <w:p w:rsidR="00361715" w:rsidRPr="00361715" w:rsidRDefault="00361715" w:rsidP="00C476B7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3025"/>
        <w:gridCol w:w="3015"/>
      </w:tblGrid>
      <w:tr w:rsidR="00CB627D" w:rsidRPr="00C40604" w:rsidTr="00361715">
        <w:tc>
          <w:tcPr>
            <w:tcW w:w="4167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NOMBRE</w:t>
            </w:r>
          </w:p>
        </w:tc>
        <w:tc>
          <w:tcPr>
            <w:tcW w:w="302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DIRECCION</w:t>
            </w:r>
          </w:p>
        </w:tc>
        <w:tc>
          <w:tcPr>
            <w:tcW w:w="301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DEPENDENCIA</w:t>
            </w:r>
          </w:p>
        </w:tc>
      </w:tr>
      <w:tr w:rsidR="00CB627D" w:rsidRPr="00C40604" w:rsidTr="00361715">
        <w:tc>
          <w:tcPr>
            <w:tcW w:w="4167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Liceo Darío Salas</w:t>
            </w:r>
          </w:p>
        </w:tc>
        <w:tc>
          <w:tcPr>
            <w:tcW w:w="302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C40604">
              <w:rPr>
                <w:rFonts w:ascii="Bookman Old Style" w:hAnsi="Bookman Old Style" w:cs="Arial"/>
                <w:sz w:val="20"/>
                <w:szCs w:val="20"/>
              </w:rPr>
              <w:t>Av</w:t>
            </w:r>
            <w:proofErr w:type="spellEnd"/>
            <w:r w:rsidRPr="00C40604">
              <w:rPr>
                <w:rFonts w:ascii="Bookman Old Style" w:hAnsi="Bookman Old Style" w:cs="Arial"/>
                <w:sz w:val="20"/>
                <w:szCs w:val="20"/>
              </w:rPr>
              <w:t xml:space="preserve"> Espa</w:t>
            </w:r>
            <w:r w:rsidR="0060326B" w:rsidRPr="00C40604">
              <w:rPr>
                <w:rFonts w:ascii="Bookman Old Style" w:hAnsi="Bookman Old Style" w:cs="Arial"/>
                <w:sz w:val="20"/>
                <w:szCs w:val="20"/>
              </w:rPr>
              <w:t>ñ</w:t>
            </w:r>
            <w:r w:rsidRPr="00C40604">
              <w:rPr>
                <w:rFonts w:ascii="Bookman Old Style" w:hAnsi="Bookman Old Style" w:cs="Arial"/>
                <w:sz w:val="20"/>
                <w:szCs w:val="20"/>
              </w:rPr>
              <w:t>a N° 585</w:t>
            </w:r>
          </w:p>
        </w:tc>
        <w:tc>
          <w:tcPr>
            <w:tcW w:w="301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Municipal</w:t>
            </w:r>
          </w:p>
        </w:tc>
      </w:tr>
      <w:tr w:rsidR="00CB627D" w:rsidRPr="00C40604" w:rsidTr="00361715">
        <w:tc>
          <w:tcPr>
            <w:tcW w:w="4167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Colegio Filipenses</w:t>
            </w:r>
          </w:p>
        </w:tc>
        <w:tc>
          <w:tcPr>
            <w:tcW w:w="302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Vergara N° 357</w:t>
            </w:r>
          </w:p>
        </w:tc>
        <w:tc>
          <w:tcPr>
            <w:tcW w:w="301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Particular Subvencionado</w:t>
            </w:r>
          </w:p>
        </w:tc>
      </w:tr>
      <w:tr w:rsidR="00CB627D" w:rsidRPr="00C40604" w:rsidTr="00361715">
        <w:tc>
          <w:tcPr>
            <w:tcW w:w="4167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Liceo Miguel de Cervantes y Saavedra</w:t>
            </w:r>
          </w:p>
        </w:tc>
        <w:tc>
          <w:tcPr>
            <w:tcW w:w="302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Agustinas N°2552</w:t>
            </w:r>
          </w:p>
        </w:tc>
        <w:tc>
          <w:tcPr>
            <w:tcW w:w="301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Municipal</w:t>
            </w:r>
          </w:p>
        </w:tc>
      </w:tr>
      <w:tr w:rsidR="00CB627D" w:rsidRPr="00C40604" w:rsidTr="00361715">
        <w:tc>
          <w:tcPr>
            <w:tcW w:w="4167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Liceo de Aplicaciones</w:t>
            </w:r>
          </w:p>
        </w:tc>
        <w:tc>
          <w:tcPr>
            <w:tcW w:w="302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 xml:space="preserve">Ricardo </w:t>
            </w:r>
            <w:proofErr w:type="spellStart"/>
            <w:r w:rsidRPr="00C40604">
              <w:rPr>
                <w:rFonts w:ascii="Bookman Old Style" w:hAnsi="Bookman Old Style" w:cs="Arial"/>
                <w:sz w:val="20"/>
                <w:szCs w:val="20"/>
              </w:rPr>
              <w:t>Cumming</w:t>
            </w:r>
            <w:proofErr w:type="spellEnd"/>
            <w:r w:rsidRPr="00C40604">
              <w:rPr>
                <w:rFonts w:ascii="Bookman Old Style" w:hAnsi="Bookman Old Style" w:cs="Arial"/>
                <w:sz w:val="20"/>
                <w:szCs w:val="20"/>
              </w:rPr>
              <w:t xml:space="preserve"> N° 21</w:t>
            </w:r>
          </w:p>
        </w:tc>
        <w:tc>
          <w:tcPr>
            <w:tcW w:w="3015" w:type="dxa"/>
            <w:shd w:val="clear" w:color="auto" w:fill="auto"/>
          </w:tcPr>
          <w:p w:rsidR="00CB627D" w:rsidRPr="00C40604" w:rsidRDefault="00CB627D" w:rsidP="00C40604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40604">
              <w:rPr>
                <w:rFonts w:ascii="Bookman Old Style" w:hAnsi="Bookman Old Style" w:cs="Arial"/>
                <w:sz w:val="20"/>
                <w:szCs w:val="20"/>
              </w:rPr>
              <w:t>Municipal</w:t>
            </w:r>
          </w:p>
        </w:tc>
      </w:tr>
    </w:tbl>
    <w:p w:rsidR="00CB627D" w:rsidRDefault="00CB627D" w:rsidP="00C476B7">
      <w:pPr>
        <w:spacing w:after="0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7F78CE" w:rsidRDefault="007F78CE" w:rsidP="00C476B7">
      <w:pPr>
        <w:spacing w:after="0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361715" w:rsidRDefault="00361715" w:rsidP="00C476B7">
      <w:pPr>
        <w:spacing w:after="0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361715" w:rsidRDefault="00361715" w:rsidP="00C476B7">
      <w:pPr>
        <w:spacing w:after="0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AC6805" w:rsidRPr="006A4BA3" w:rsidRDefault="006A4BA3" w:rsidP="002B226F">
      <w:pPr>
        <w:spacing w:after="0"/>
        <w:ind w:left="142"/>
        <w:rPr>
          <w:rFonts w:ascii="Bookman Old Style" w:hAnsi="Bookman Old Style" w:cs="Arial"/>
          <w:b/>
        </w:rPr>
      </w:pPr>
      <w:r w:rsidRPr="006A4BA3">
        <w:rPr>
          <w:rFonts w:ascii="Bookman Old Style" w:hAnsi="Bookman Old Style" w:cs="Arial"/>
          <w:b/>
        </w:rPr>
        <w:t>WALTER OYARCE GUERRERO</w:t>
      </w:r>
      <w:r w:rsidR="00AC6805" w:rsidRPr="006A4BA3">
        <w:rPr>
          <w:rFonts w:ascii="Bookman Old Style" w:hAnsi="Bookman Old Style" w:cs="Arial"/>
          <w:b/>
        </w:rPr>
        <w:t>.</w:t>
      </w:r>
      <w:r w:rsidR="002B226F">
        <w:rPr>
          <w:rFonts w:ascii="Bookman Old Style" w:hAnsi="Bookman Old Style" w:cs="Arial"/>
          <w:b/>
        </w:rPr>
        <w:tab/>
      </w:r>
      <w:r w:rsidR="002B226F">
        <w:rPr>
          <w:rFonts w:ascii="Bookman Old Style" w:hAnsi="Bookman Old Style" w:cs="Arial"/>
          <w:b/>
        </w:rPr>
        <w:tab/>
      </w:r>
      <w:r w:rsidR="002B226F">
        <w:rPr>
          <w:rFonts w:ascii="Bookman Old Style" w:hAnsi="Bookman Old Style" w:cs="Arial"/>
          <w:b/>
        </w:rPr>
        <w:tab/>
      </w:r>
      <w:r w:rsidR="0054252B">
        <w:rPr>
          <w:rFonts w:ascii="Bookman Old Style" w:hAnsi="Bookman Old Style" w:cs="Arial"/>
          <w:b/>
        </w:rPr>
        <w:t>JORGE FIGUEROA FERREIRA</w:t>
      </w:r>
    </w:p>
    <w:p w:rsidR="00B02118" w:rsidRDefault="002B226F" w:rsidP="002B226F">
      <w:pPr>
        <w:spacing w:after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Rec</w:t>
      </w:r>
      <w:r w:rsidR="00AC6805" w:rsidRPr="006A4BA3">
        <w:rPr>
          <w:rFonts w:ascii="Bookman Old Style" w:hAnsi="Bookman Old Style" w:cs="Arial"/>
          <w:b/>
        </w:rPr>
        <w:t>tor</w:t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>Administrador</w:t>
      </w:r>
      <w:r>
        <w:rPr>
          <w:rFonts w:ascii="Bookman Old Style" w:hAnsi="Bookman Old Style" w:cs="Arial"/>
          <w:b/>
        </w:rPr>
        <w:tab/>
      </w:r>
    </w:p>
    <w:p w:rsidR="00361715" w:rsidRDefault="00361715" w:rsidP="00CB627D">
      <w:pPr>
        <w:spacing w:after="0"/>
        <w:jc w:val="center"/>
        <w:rPr>
          <w:rFonts w:ascii="Bookman Old Style" w:hAnsi="Bookman Old Style" w:cs="Arial"/>
          <w:b/>
        </w:rPr>
      </w:pPr>
    </w:p>
    <w:p w:rsidR="00361715" w:rsidRDefault="00361715" w:rsidP="00CB627D">
      <w:pPr>
        <w:spacing w:after="0"/>
        <w:jc w:val="center"/>
        <w:rPr>
          <w:rFonts w:ascii="Bookman Old Style" w:hAnsi="Bookman Old Styl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3150"/>
        <w:gridCol w:w="4076"/>
      </w:tblGrid>
      <w:tr w:rsidR="00361715" w:rsidRPr="00A9607B" w:rsidTr="00A9607B">
        <w:tc>
          <w:tcPr>
            <w:tcW w:w="9713" w:type="dxa"/>
            <w:gridSpan w:val="3"/>
            <w:shd w:val="clear" w:color="auto" w:fill="auto"/>
          </w:tcPr>
          <w:p w:rsidR="00361715" w:rsidRPr="00A9607B" w:rsidRDefault="00361715" w:rsidP="002B226F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A9607B">
              <w:rPr>
                <w:rFonts w:ascii="Bookman Old Style" w:hAnsi="Bookman Old Style" w:cs="Arial"/>
              </w:rPr>
              <w:t xml:space="preserve">RECEPCION </w:t>
            </w:r>
          </w:p>
        </w:tc>
      </w:tr>
      <w:tr w:rsidR="00361715" w:rsidRPr="00A9607B" w:rsidTr="00A9607B">
        <w:tc>
          <w:tcPr>
            <w:tcW w:w="2487" w:type="dxa"/>
            <w:shd w:val="clear" w:color="auto" w:fill="auto"/>
          </w:tcPr>
          <w:p w:rsidR="00361715" w:rsidRPr="00A9607B" w:rsidRDefault="00361715" w:rsidP="00A9607B">
            <w:pPr>
              <w:spacing w:after="0"/>
              <w:rPr>
                <w:rFonts w:ascii="Bookman Old Style" w:hAnsi="Bookman Old Style" w:cs="Arial"/>
              </w:rPr>
            </w:pPr>
            <w:r w:rsidRPr="00A9607B">
              <w:rPr>
                <w:rFonts w:ascii="Bookman Old Style" w:hAnsi="Bookman Old Style" w:cs="Arial"/>
              </w:rPr>
              <w:t>Nombre del Alumno</w:t>
            </w:r>
          </w:p>
        </w:tc>
        <w:tc>
          <w:tcPr>
            <w:tcW w:w="7226" w:type="dxa"/>
            <w:gridSpan w:val="2"/>
            <w:shd w:val="clear" w:color="auto" w:fill="auto"/>
          </w:tcPr>
          <w:p w:rsidR="00361715" w:rsidRPr="00A9607B" w:rsidRDefault="00361715" w:rsidP="00A9607B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</w:tr>
      <w:tr w:rsidR="00361715" w:rsidRPr="00A9607B" w:rsidTr="00A9607B">
        <w:tc>
          <w:tcPr>
            <w:tcW w:w="2487" w:type="dxa"/>
            <w:shd w:val="clear" w:color="auto" w:fill="auto"/>
          </w:tcPr>
          <w:p w:rsidR="00361715" w:rsidRPr="00A9607B" w:rsidRDefault="00361715" w:rsidP="00A9607B">
            <w:pPr>
              <w:spacing w:after="0"/>
              <w:rPr>
                <w:rFonts w:ascii="Bookman Old Style" w:hAnsi="Bookman Old Style" w:cs="Arial"/>
              </w:rPr>
            </w:pPr>
            <w:r w:rsidRPr="00A9607B">
              <w:rPr>
                <w:rFonts w:ascii="Bookman Old Style" w:hAnsi="Bookman Old Style" w:cs="Arial"/>
              </w:rPr>
              <w:t>Curso</w:t>
            </w:r>
          </w:p>
        </w:tc>
        <w:tc>
          <w:tcPr>
            <w:tcW w:w="7226" w:type="dxa"/>
            <w:gridSpan w:val="2"/>
            <w:shd w:val="clear" w:color="auto" w:fill="auto"/>
          </w:tcPr>
          <w:p w:rsidR="00361715" w:rsidRPr="00A9607B" w:rsidRDefault="00361715" w:rsidP="00A9607B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</w:tr>
      <w:tr w:rsidR="00361715" w:rsidRPr="00A9607B" w:rsidTr="00A9607B">
        <w:tc>
          <w:tcPr>
            <w:tcW w:w="2487" w:type="dxa"/>
            <w:shd w:val="clear" w:color="auto" w:fill="auto"/>
          </w:tcPr>
          <w:p w:rsidR="00361715" w:rsidRPr="00A9607B" w:rsidRDefault="00361715" w:rsidP="00A9607B">
            <w:pPr>
              <w:spacing w:after="0"/>
              <w:rPr>
                <w:rFonts w:ascii="Bookman Old Style" w:hAnsi="Bookman Old Style" w:cs="Arial"/>
              </w:rPr>
            </w:pPr>
            <w:r w:rsidRPr="00A9607B">
              <w:rPr>
                <w:rFonts w:ascii="Bookman Old Style" w:hAnsi="Bookman Old Style" w:cs="Arial"/>
              </w:rPr>
              <w:t>Nombre Apoderado</w:t>
            </w:r>
          </w:p>
        </w:tc>
        <w:tc>
          <w:tcPr>
            <w:tcW w:w="7226" w:type="dxa"/>
            <w:gridSpan w:val="2"/>
            <w:shd w:val="clear" w:color="auto" w:fill="auto"/>
          </w:tcPr>
          <w:p w:rsidR="00361715" w:rsidRPr="00A9607B" w:rsidRDefault="00361715" w:rsidP="00A9607B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</w:tr>
      <w:tr w:rsidR="00361715" w:rsidRPr="00A9607B" w:rsidTr="007F78CE">
        <w:trPr>
          <w:trHeight w:val="1267"/>
        </w:trPr>
        <w:tc>
          <w:tcPr>
            <w:tcW w:w="2487" w:type="dxa"/>
            <w:shd w:val="clear" w:color="auto" w:fill="auto"/>
            <w:vAlign w:val="center"/>
          </w:tcPr>
          <w:p w:rsidR="00361715" w:rsidRPr="00A9607B" w:rsidRDefault="00361715" w:rsidP="00A9607B">
            <w:pPr>
              <w:spacing w:after="0"/>
              <w:rPr>
                <w:rFonts w:ascii="Bookman Old Style" w:hAnsi="Bookman Old Style" w:cs="Arial"/>
              </w:rPr>
            </w:pPr>
            <w:r w:rsidRPr="00A9607B">
              <w:rPr>
                <w:rFonts w:ascii="Bookman Old Style" w:hAnsi="Bookman Old Style" w:cs="Arial"/>
              </w:rPr>
              <w:t>RUT</w:t>
            </w:r>
          </w:p>
        </w:tc>
        <w:tc>
          <w:tcPr>
            <w:tcW w:w="3150" w:type="dxa"/>
            <w:shd w:val="clear" w:color="auto" w:fill="auto"/>
          </w:tcPr>
          <w:p w:rsidR="00361715" w:rsidRPr="00A9607B" w:rsidRDefault="00361715" w:rsidP="00A9607B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076" w:type="dxa"/>
            <w:shd w:val="clear" w:color="auto" w:fill="auto"/>
          </w:tcPr>
          <w:p w:rsidR="00361715" w:rsidRPr="00A9607B" w:rsidRDefault="00361715" w:rsidP="00A9607B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A9607B">
              <w:rPr>
                <w:rFonts w:ascii="Bookman Old Style" w:hAnsi="Bookman Old Style" w:cs="Arial"/>
              </w:rPr>
              <w:t>Firma Recepción</w:t>
            </w:r>
          </w:p>
          <w:p w:rsidR="00361715" w:rsidRPr="00A9607B" w:rsidRDefault="00361715" w:rsidP="00A9607B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  <w:p w:rsidR="00361715" w:rsidRDefault="00361715" w:rsidP="00A9607B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  <w:p w:rsidR="002B226F" w:rsidRPr="00A9607B" w:rsidRDefault="002B226F" w:rsidP="00A9607B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  <w:p w:rsidR="00361715" w:rsidRPr="00A9607B" w:rsidRDefault="00361715" w:rsidP="00A9607B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361715" w:rsidRDefault="00361715" w:rsidP="0054252B">
      <w:pPr>
        <w:spacing w:after="0"/>
        <w:jc w:val="center"/>
        <w:rPr>
          <w:rFonts w:ascii="Bookman Old Style" w:hAnsi="Bookman Old Style" w:cs="Arial"/>
          <w:b/>
        </w:rPr>
      </w:pPr>
    </w:p>
    <w:sectPr w:rsidR="00361715" w:rsidSect="00361715">
      <w:pgSz w:w="12240" w:h="15840" w:code="1"/>
      <w:pgMar w:top="1135" w:right="1325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1A" w:rsidRDefault="00CE131A" w:rsidP="00B43BDE">
      <w:pPr>
        <w:spacing w:after="0" w:line="240" w:lineRule="auto"/>
      </w:pPr>
      <w:r>
        <w:separator/>
      </w:r>
    </w:p>
  </w:endnote>
  <w:endnote w:type="continuationSeparator" w:id="0">
    <w:p w:rsidR="00CE131A" w:rsidRDefault="00CE131A" w:rsidP="00B4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1A" w:rsidRDefault="00CE131A" w:rsidP="00B43BDE">
      <w:pPr>
        <w:spacing w:after="0" w:line="240" w:lineRule="auto"/>
      </w:pPr>
      <w:r>
        <w:separator/>
      </w:r>
    </w:p>
  </w:footnote>
  <w:footnote w:type="continuationSeparator" w:id="0">
    <w:p w:rsidR="00CE131A" w:rsidRDefault="00CE131A" w:rsidP="00B4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21"/>
    <w:multiLevelType w:val="hybridMultilevel"/>
    <w:tmpl w:val="EF703B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1445C"/>
    <w:multiLevelType w:val="hybridMultilevel"/>
    <w:tmpl w:val="7AEC449A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1D3"/>
    <w:rsid w:val="00037F9A"/>
    <w:rsid w:val="000A3348"/>
    <w:rsid w:val="00124467"/>
    <w:rsid w:val="00166C5C"/>
    <w:rsid w:val="0019031F"/>
    <w:rsid w:val="001B46A3"/>
    <w:rsid w:val="001C20E6"/>
    <w:rsid w:val="001C5BE5"/>
    <w:rsid w:val="002075B1"/>
    <w:rsid w:val="00220730"/>
    <w:rsid w:val="002723F9"/>
    <w:rsid w:val="00297C8B"/>
    <w:rsid w:val="002B226F"/>
    <w:rsid w:val="00323E54"/>
    <w:rsid w:val="00361715"/>
    <w:rsid w:val="003A4A01"/>
    <w:rsid w:val="00421575"/>
    <w:rsid w:val="00433EBD"/>
    <w:rsid w:val="00465A1C"/>
    <w:rsid w:val="004A7FF6"/>
    <w:rsid w:val="004D13FD"/>
    <w:rsid w:val="004E68AC"/>
    <w:rsid w:val="00530081"/>
    <w:rsid w:val="00531E29"/>
    <w:rsid w:val="0054252B"/>
    <w:rsid w:val="00546B13"/>
    <w:rsid w:val="00573895"/>
    <w:rsid w:val="005854EA"/>
    <w:rsid w:val="005A102C"/>
    <w:rsid w:val="005B5826"/>
    <w:rsid w:val="005F089B"/>
    <w:rsid w:val="0060326B"/>
    <w:rsid w:val="0061201F"/>
    <w:rsid w:val="006264EF"/>
    <w:rsid w:val="006265D7"/>
    <w:rsid w:val="00690C73"/>
    <w:rsid w:val="006A4BA3"/>
    <w:rsid w:val="006D7EC1"/>
    <w:rsid w:val="006E0ADF"/>
    <w:rsid w:val="006F674E"/>
    <w:rsid w:val="00717D41"/>
    <w:rsid w:val="007354F7"/>
    <w:rsid w:val="00760434"/>
    <w:rsid w:val="0076646C"/>
    <w:rsid w:val="00783C96"/>
    <w:rsid w:val="00783FE3"/>
    <w:rsid w:val="0079120C"/>
    <w:rsid w:val="007F78CE"/>
    <w:rsid w:val="00832CCE"/>
    <w:rsid w:val="00833D7B"/>
    <w:rsid w:val="0085347E"/>
    <w:rsid w:val="00854AA7"/>
    <w:rsid w:val="0086155E"/>
    <w:rsid w:val="0087206B"/>
    <w:rsid w:val="00885908"/>
    <w:rsid w:val="008D4652"/>
    <w:rsid w:val="00925133"/>
    <w:rsid w:val="00970441"/>
    <w:rsid w:val="009906FF"/>
    <w:rsid w:val="009A556A"/>
    <w:rsid w:val="009D2996"/>
    <w:rsid w:val="00A008F7"/>
    <w:rsid w:val="00A04EB6"/>
    <w:rsid w:val="00A322F2"/>
    <w:rsid w:val="00A45532"/>
    <w:rsid w:val="00A6268D"/>
    <w:rsid w:val="00A65E5B"/>
    <w:rsid w:val="00A80025"/>
    <w:rsid w:val="00A9607B"/>
    <w:rsid w:val="00AA6A2E"/>
    <w:rsid w:val="00AC6805"/>
    <w:rsid w:val="00AD2697"/>
    <w:rsid w:val="00AD465E"/>
    <w:rsid w:val="00AD49EE"/>
    <w:rsid w:val="00AD6EB3"/>
    <w:rsid w:val="00AE75FB"/>
    <w:rsid w:val="00B01453"/>
    <w:rsid w:val="00B02118"/>
    <w:rsid w:val="00B02469"/>
    <w:rsid w:val="00B04D1A"/>
    <w:rsid w:val="00B43BDE"/>
    <w:rsid w:val="00BA1CC1"/>
    <w:rsid w:val="00BB6A04"/>
    <w:rsid w:val="00BE5B23"/>
    <w:rsid w:val="00C153FF"/>
    <w:rsid w:val="00C33D12"/>
    <w:rsid w:val="00C40604"/>
    <w:rsid w:val="00C476B7"/>
    <w:rsid w:val="00C52B61"/>
    <w:rsid w:val="00C64E06"/>
    <w:rsid w:val="00C9170E"/>
    <w:rsid w:val="00CB627D"/>
    <w:rsid w:val="00CD6D40"/>
    <w:rsid w:val="00CE131A"/>
    <w:rsid w:val="00CE538A"/>
    <w:rsid w:val="00D361D3"/>
    <w:rsid w:val="00D420CD"/>
    <w:rsid w:val="00D73BD0"/>
    <w:rsid w:val="00DD3E80"/>
    <w:rsid w:val="00E02BEF"/>
    <w:rsid w:val="00E21F33"/>
    <w:rsid w:val="00E56AE1"/>
    <w:rsid w:val="00E720C4"/>
    <w:rsid w:val="00E83B5C"/>
    <w:rsid w:val="00E87FCF"/>
    <w:rsid w:val="00EA2325"/>
    <w:rsid w:val="00EB36FC"/>
    <w:rsid w:val="00EB3B29"/>
    <w:rsid w:val="00EE24C8"/>
    <w:rsid w:val="00EE45DB"/>
    <w:rsid w:val="00F818A0"/>
    <w:rsid w:val="00FA2928"/>
    <w:rsid w:val="00FC147C"/>
    <w:rsid w:val="00FC5327"/>
    <w:rsid w:val="00FD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3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361D3"/>
    <w:pPr>
      <w:keepNext/>
      <w:spacing w:after="0" w:line="240" w:lineRule="auto"/>
      <w:outlineLvl w:val="0"/>
    </w:pPr>
    <w:rPr>
      <w:rFonts w:ascii="Times New Roman" w:hAnsi="Times New Roman"/>
      <w:b/>
      <w:i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361D3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F0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F089B"/>
    <w:rPr>
      <w:sz w:val="22"/>
      <w:szCs w:val="22"/>
      <w:lang w:val="es-CL" w:eastAsia="es-CL"/>
    </w:rPr>
  </w:style>
  <w:style w:type="table" w:styleId="Tablaconcuadrcula">
    <w:name w:val="Table Grid"/>
    <w:basedOn w:val="Tablanormal"/>
    <w:rsid w:val="00626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6264E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rrafodelista">
    <w:name w:val="List Paragraph"/>
    <w:basedOn w:val="Normal"/>
    <w:uiPriority w:val="34"/>
    <w:qFormat/>
    <w:rsid w:val="00FD5529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3BD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3BDE"/>
  </w:style>
  <w:style w:type="character" w:styleId="Refdenotaalfinal">
    <w:name w:val="endnote reference"/>
    <w:uiPriority w:val="99"/>
    <w:semiHidden/>
    <w:unhideWhenUsed/>
    <w:rsid w:val="00B43BDE"/>
    <w:rPr>
      <w:vertAlign w:val="superscript"/>
    </w:rPr>
  </w:style>
  <w:style w:type="paragraph" w:customStyle="1" w:styleId="Ttulodeldocumento">
    <w:name w:val="Título del documento"/>
    <w:next w:val="Normal"/>
    <w:rsid w:val="00AC680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Batang" w:hAnsi="Garamond"/>
      <w:b/>
      <w:caps/>
      <w:spacing w:val="20"/>
      <w:sz w:val="1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73BD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A65E5B"/>
    <w:pPr>
      <w:spacing w:after="0" w:line="240" w:lineRule="auto"/>
      <w:jc w:val="both"/>
    </w:pPr>
    <w:rPr>
      <w:rFonts w:ascii="Arial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E5B"/>
    <w:rPr>
      <w:rFonts w:ascii="Arial" w:hAnsi="Arial"/>
      <w:sz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4D1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26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rtificados.mineduc.cl/mvc/home/ind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EB66-2617-4062-BAE0-2F54D4F2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Salesianos Alameda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Vidal</dc:creator>
  <cp:lastModifiedBy>Jorge Figueroa</cp:lastModifiedBy>
  <cp:revision>3</cp:revision>
  <cp:lastPrinted>2017-10-23T16:43:00Z</cp:lastPrinted>
  <dcterms:created xsi:type="dcterms:W3CDTF">2018-10-22T18:10:00Z</dcterms:created>
  <dcterms:modified xsi:type="dcterms:W3CDTF">2018-10-22T18:14:00Z</dcterms:modified>
</cp:coreProperties>
</file>